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22" w:rsidRPr="0004470F" w:rsidRDefault="00673CC8">
      <w:pPr>
        <w:pStyle w:val="BodyA"/>
        <w:jc w:val="center"/>
        <w:rPr>
          <w:lang w:val="lv-LV"/>
        </w:rPr>
      </w:pPr>
      <w:r w:rsidRPr="0004470F">
        <w:rPr>
          <w:noProof/>
          <w:lang w:eastAsia="en-US"/>
        </w:rPr>
        <w:drawing>
          <wp:inline distT="0" distB="0" distL="0" distR="0" wp14:anchorId="5DB85447" wp14:editId="03860ED3">
            <wp:extent cx="1571854" cy="8476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1571854" cy="847649"/>
                    </a:xfrm>
                    <a:prstGeom prst="rect">
                      <a:avLst/>
                    </a:prstGeom>
                    <a:ln w="12700" cap="flat">
                      <a:noFill/>
                      <a:miter lim="400000"/>
                    </a:ln>
                    <a:effectLst/>
                  </pic:spPr>
                </pic:pic>
              </a:graphicData>
            </a:graphic>
          </wp:inline>
        </w:drawing>
      </w:r>
    </w:p>
    <w:p w:rsidR="00CE4522" w:rsidRPr="0004470F" w:rsidRDefault="00CE4522">
      <w:pPr>
        <w:pStyle w:val="BodyA"/>
        <w:jc w:val="center"/>
        <w:rPr>
          <w:lang w:val="lv-LV"/>
        </w:rPr>
      </w:pPr>
    </w:p>
    <w:p w:rsidR="00CE4522" w:rsidRPr="0004470F" w:rsidRDefault="00673CC8">
      <w:pPr>
        <w:pStyle w:val="BodyA"/>
        <w:jc w:val="center"/>
        <w:rPr>
          <w:lang w:val="lv-LV"/>
        </w:rPr>
      </w:pPr>
      <w:r w:rsidRPr="0004470F">
        <w:rPr>
          <w:sz w:val="20"/>
          <w:szCs w:val="20"/>
          <w:lang w:val="lv-LV"/>
        </w:rPr>
        <w:t>Privātā vidusskola</w:t>
      </w:r>
      <w:r w:rsidRPr="0004470F">
        <w:rPr>
          <w:b/>
          <w:bCs/>
          <w:sz w:val="20"/>
          <w:szCs w:val="20"/>
          <w:lang w:val="lv-LV"/>
        </w:rPr>
        <w:t xml:space="preserve"> “Laisma”</w:t>
      </w:r>
    </w:p>
    <w:p w:rsidR="00CE4522" w:rsidRPr="0004470F" w:rsidRDefault="00673CC8">
      <w:pPr>
        <w:pStyle w:val="BodyA"/>
        <w:jc w:val="center"/>
        <w:rPr>
          <w:lang w:val="lv-LV"/>
        </w:rPr>
      </w:pPr>
      <w:r w:rsidRPr="0004470F">
        <w:rPr>
          <w:sz w:val="20"/>
          <w:szCs w:val="20"/>
          <w:lang w:val="lv-LV"/>
        </w:rPr>
        <w:t>Reģ. Nr. 3713801461</w:t>
      </w:r>
    </w:p>
    <w:p w:rsidR="00CE4522" w:rsidRPr="0004470F" w:rsidRDefault="00673CC8">
      <w:pPr>
        <w:pStyle w:val="BodyA"/>
        <w:jc w:val="center"/>
        <w:rPr>
          <w:lang w:val="lv-LV"/>
        </w:rPr>
      </w:pPr>
      <w:r w:rsidRPr="0004470F">
        <w:rPr>
          <w:sz w:val="20"/>
          <w:szCs w:val="20"/>
          <w:lang w:val="lv-LV"/>
        </w:rPr>
        <w:t>Kareivju iela 5, Rīga, LV – 1013</w:t>
      </w:r>
    </w:p>
    <w:p w:rsidR="00CE4522" w:rsidRDefault="00673CC8">
      <w:pPr>
        <w:pStyle w:val="BodyA"/>
        <w:jc w:val="center"/>
        <w:rPr>
          <w:sz w:val="20"/>
          <w:szCs w:val="20"/>
          <w:lang w:val="lv-LV"/>
        </w:rPr>
      </w:pPr>
      <w:r w:rsidRPr="0004470F">
        <w:rPr>
          <w:sz w:val="20"/>
          <w:szCs w:val="20"/>
          <w:lang w:val="lv-LV"/>
        </w:rPr>
        <w:t>Tālrunis +371 67364436</w:t>
      </w:r>
    </w:p>
    <w:p w:rsidR="004D44EA" w:rsidRPr="0004470F" w:rsidRDefault="004D44EA">
      <w:pPr>
        <w:pStyle w:val="BodyA"/>
        <w:jc w:val="center"/>
        <w:rPr>
          <w:lang w:val="lv-LV"/>
        </w:rPr>
      </w:pPr>
      <w:r>
        <w:rPr>
          <w:sz w:val="20"/>
          <w:szCs w:val="20"/>
          <w:lang w:val="lv-LV"/>
        </w:rPr>
        <w:t>E-pasts laisma@apollo.lv</w:t>
      </w:r>
    </w:p>
    <w:p w:rsidR="00CE4522" w:rsidRPr="0004470F" w:rsidRDefault="00CE4522">
      <w:pPr>
        <w:pStyle w:val="BodyA"/>
        <w:jc w:val="right"/>
        <w:rPr>
          <w:lang w:val="lv-LV"/>
        </w:rPr>
      </w:pPr>
    </w:p>
    <w:p w:rsidR="00CE4522" w:rsidRPr="0004470F" w:rsidRDefault="00673CC8">
      <w:pPr>
        <w:pStyle w:val="BodyA"/>
        <w:jc w:val="center"/>
        <w:rPr>
          <w:lang w:val="lv-LV"/>
        </w:rPr>
      </w:pPr>
      <w:r w:rsidRPr="0004470F">
        <w:rPr>
          <w:b/>
          <w:bCs/>
          <w:sz w:val="28"/>
          <w:szCs w:val="28"/>
          <w:lang w:val="lv-LV"/>
        </w:rPr>
        <w:t xml:space="preserve">Privātās vidusskolas „Laisma” </w:t>
      </w:r>
      <w:r w:rsidR="00A33D0C" w:rsidRPr="0004470F">
        <w:rPr>
          <w:b/>
          <w:bCs/>
          <w:sz w:val="28"/>
          <w:szCs w:val="28"/>
          <w:lang w:val="lv-LV"/>
        </w:rPr>
        <w:t>izglītojamo</w:t>
      </w:r>
      <w:r w:rsidRPr="0004470F">
        <w:rPr>
          <w:b/>
          <w:bCs/>
          <w:sz w:val="28"/>
          <w:szCs w:val="28"/>
          <w:lang w:val="lv-LV"/>
        </w:rPr>
        <w:t xml:space="preserve"> mācību sasniegumu vērtēšanas kārtība</w:t>
      </w:r>
    </w:p>
    <w:p w:rsidR="00CE4522" w:rsidRPr="0004470F" w:rsidRDefault="00CE4522">
      <w:pPr>
        <w:pStyle w:val="BodyA"/>
        <w:jc w:val="center"/>
        <w:rPr>
          <w:lang w:val="lv-LV"/>
        </w:rPr>
      </w:pPr>
    </w:p>
    <w:p w:rsidR="00CE4522" w:rsidRPr="0004470F" w:rsidRDefault="00CE4522">
      <w:pPr>
        <w:pStyle w:val="BodyA"/>
        <w:jc w:val="center"/>
        <w:rPr>
          <w:lang w:val="lv-LV"/>
        </w:rPr>
      </w:pPr>
    </w:p>
    <w:p w:rsidR="00CE4522" w:rsidRPr="0004470F" w:rsidRDefault="00646361">
      <w:pPr>
        <w:pStyle w:val="BodyA"/>
        <w:tabs>
          <w:tab w:val="left" w:pos="7797"/>
        </w:tabs>
        <w:jc w:val="both"/>
        <w:rPr>
          <w:lang w:val="lv-LV"/>
        </w:rPr>
      </w:pPr>
      <w:r>
        <w:rPr>
          <w:lang w:val="lv-LV"/>
        </w:rPr>
        <w:t>01.09</w:t>
      </w:r>
      <w:r w:rsidR="006815AE">
        <w:rPr>
          <w:lang w:val="lv-LV"/>
        </w:rPr>
        <w:t>.2017</w:t>
      </w:r>
      <w:r w:rsidR="00673CC8" w:rsidRPr="0004470F">
        <w:rPr>
          <w:lang w:val="lv-LV"/>
        </w:rPr>
        <w:t xml:space="preserve">                                                                                                 </w:t>
      </w:r>
      <w:r w:rsidR="00673CC8" w:rsidRPr="0004470F">
        <w:rPr>
          <w:lang w:val="lv-LV"/>
        </w:rPr>
        <w:tab/>
      </w:r>
      <w:r w:rsidR="00673CC8" w:rsidRPr="0004470F">
        <w:rPr>
          <w:lang w:val="lv-LV"/>
        </w:rPr>
        <w:tab/>
        <w:t xml:space="preserve">       Nr. </w:t>
      </w:r>
      <w:r w:rsidR="00641F18" w:rsidRPr="0004470F">
        <w:rPr>
          <w:lang w:val="lv-LV"/>
        </w:rPr>
        <w:t>1/9-</w:t>
      </w:r>
      <w:r w:rsidR="006815AE">
        <w:rPr>
          <w:lang w:val="lv-LV"/>
        </w:rPr>
        <w:t>32</w:t>
      </w:r>
    </w:p>
    <w:p w:rsidR="00CE4522" w:rsidRPr="0004470F" w:rsidRDefault="00673CC8">
      <w:pPr>
        <w:pStyle w:val="BodyA"/>
        <w:rPr>
          <w:lang w:val="lv-LV"/>
        </w:rPr>
      </w:pPr>
      <w:r w:rsidRPr="0004470F">
        <w:rPr>
          <w:lang w:val="lv-LV"/>
        </w:rPr>
        <w:t>Rīgā</w:t>
      </w:r>
    </w:p>
    <w:p w:rsidR="00CE4522" w:rsidRPr="0004470F" w:rsidRDefault="00CE4522">
      <w:pPr>
        <w:pStyle w:val="BodyA"/>
        <w:rPr>
          <w:lang w:val="lv-LV"/>
        </w:rPr>
      </w:pPr>
    </w:p>
    <w:p w:rsidR="00CE4522" w:rsidRPr="0004470F" w:rsidRDefault="00673CC8">
      <w:pPr>
        <w:pStyle w:val="BodyA"/>
        <w:rPr>
          <w:lang w:val="lv-LV"/>
        </w:rPr>
      </w:pPr>
      <w:r w:rsidRPr="0004470F">
        <w:rPr>
          <w:i/>
          <w:iCs/>
          <w:lang w:val="lv-LV"/>
        </w:rPr>
        <w:t xml:space="preserve">Izveidota saskaņā ar </w:t>
      </w:r>
    </w:p>
    <w:p w:rsidR="00CE4522" w:rsidRPr="0004470F" w:rsidRDefault="00673CC8">
      <w:pPr>
        <w:pStyle w:val="BodyA"/>
        <w:numPr>
          <w:ilvl w:val="0"/>
          <w:numId w:val="2"/>
        </w:numPr>
        <w:rPr>
          <w:lang w:val="lv-LV"/>
        </w:rPr>
      </w:pPr>
      <w:r w:rsidRPr="0004470F">
        <w:rPr>
          <w:i/>
          <w:iCs/>
          <w:lang w:val="lv-LV"/>
        </w:rPr>
        <w:t>Valsts pārvaldes iekārtas likuma 72. panta pirmās daļas otro punktu.</w:t>
      </w:r>
    </w:p>
    <w:p w:rsidR="00CE4522" w:rsidRPr="0004470F" w:rsidRDefault="00673CC8">
      <w:pPr>
        <w:pStyle w:val="BodyA"/>
        <w:numPr>
          <w:ilvl w:val="0"/>
          <w:numId w:val="2"/>
        </w:numPr>
        <w:rPr>
          <w:lang w:val="lv-LV"/>
        </w:rPr>
      </w:pPr>
      <w:r w:rsidRPr="0004470F">
        <w:rPr>
          <w:lang w:val="lv-LV"/>
        </w:rPr>
        <w:t>Ministru kabineta 2005.gada 18.oktobra noteikumiem Nr.779 “Noteikumi par vispārējās izglītības iestāžu pedagoģiskā procesa organizēšanai nepieciešamo obligāto dokumentāciju”.</w:t>
      </w:r>
    </w:p>
    <w:p w:rsidR="00CE4522" w:rsidRPr="0004470F" w:rsidRDefault="00673CC8">
      <w:pPr>
        <w:pStyle w:val="BodyA"/>
        <w:numPr>
          <w:ilvl w:val="0"/>
          <w:numId w:val="2"/>
        </w:numPr>
        <w:rPr>
          <w:lang w:val="lv-LV"/>
        </w:rPr>
      </w:pPr>
      <w:r w:rsidRPr="0004470F">
        <w:rPr>
          <w:lang w:val="lv-LV"/>
        </w:rPr>
        <w:t xml:space="preserve">Ministru kabineta </w:t>
      </w:r>
      <w:r w:rsidRPr="0004470F">
        <w:rPr>
          <w:i/>
          <w:iCs/>
          <w:lang w:val="lv-LV"/>
        </w:rPr>
        <w:t>2014.gada 12.augusta noteikumiem Nr.468 „Noteikumi par valsts pamatizglītības standartu, pamatizglītības mācību priekšmetu standartiem un pamatizglītības programmu paraugiem”.</w:t>
      </w:r>
    </w:p>
    <w:p w:rsidR="00CE4522" w:rsidRPr="0004470F" w:rsidRDefault="00673CC8">
      <w:pPr>
        <w:pStyle w:val="BodyA"/>
        <w:numPr>
          <w:ilvl w:val="0"/>
          <w:numId w:val="2"/>
        </w:numPr>
        <w:rPr>
          <w:lang w:val="lv-LV"/>
        </w:rPr>
      </w:pPr>
      <w:r w:rsidRPr="0004470F">
        <w:rPr>
          <w:i/>
          <w:iCs/>
          <w:lang w:val="lv-LV"/>
        </w:rPr>
        <w:t>Ministru kabineta 2013.gada 21.maija noteikumiem Nr.281 „Noteikumi par valsts vispārējās vidējās izglītības standartu, mācību priekšmetu standartiem un izglītības programmu paraugiem”.</w:t>
      </w:r>
    </w:p>
    <w:p w:rsidR="00CE4522" w:rsidRPr="0004470F" w:rsidRDefault="00673CC8">
      <w:pPr>
        <w:pStyle w:val="BodyA"/>
        <w:numPr>
          <w:ilvl w:val="0"/>
          <w:numId w:val="2"/>
        </w:numPr>
        <w:rPr>
          <w:lang w:val="lv-LV"/>
        </w:rPr>
      </w:pPr>
      <w:r w:rsidRPr="0004470F">
        <w:rPr>
          <w:i/>
          <w:iCs/>
          <w:lang w:val="lv-LV"/>
        </w:rPr>
        <w:t>Ministru kabineta 2015.gada 13. oktobra   noteikumiem Nr.591 „Noteikumi par kārtību, kādā izglītojamie tiek uzņemti vispārējās izglītības iestādēs un atskaitīti no tām, un obligātajām prasībām pārcelšanai uz nākamo klasi”.</w:t>
      </w:r>
    </w:p>
    <w:p w:rsidR="00CE4522" w:rsidRPr="0004470F" w:rsidRDefault="00673CC8">
      <w:pPr>
        <w:pStyle w:val="BodyA"/>
        <w:numPr>
          <w:ilvl w:val="0"/>
          <w:numId w:val="2"/>
        </w:numPr>
        <w:rPr>
          <w:lang w:val="lv-LV"/>
        </w:rPr>
      </w:pPr>
      <w:r w:rsidRPr="0004470F">
        <w:rPr>
          <w:i/>
          <w:iCs/>
          <w:lang w:val="lv-LV"/>
        </w:rPr>
        <w:t>Administratīvā procesa likuma 13. un 15. pantu.</w:t>
      </w:r>
    </w:p>
    <w:p w:rsidR="00CE4522" w:rsidRPr="0004470F" w:rsidRDefault="00CE4522">
      <w:pPr>
        <w:pStyle w:val="BodyA"/>
        <w:ind w:left="284"/>
        <w:jc w:val="both"/>
        <w:rPr>
          <w:lang w:val="lv-LV"/>
        </w:rPr>
      </w:pPr>
    </w:p>
    <w:p w:rsidR="00CE4522" w:rsidRPr="0004470F" w:rsidRDefault="00673CC8">
      <w:pPr>
        <w:pStyle w:val="Heading"/>
      </w:pPr>
      <w:r w:rsidRPr="0004470F">
        <w:rPr>
          <w:rFonts w:ascii="Times New Roman" w:hAnsi="Times New Roman"/>
          <w:sz w:val="24"/>
          <w:szCs w:val="24"/>
        </w:rPr>
        <w:t>I. Vispārīgie noteikumi.</w:t>
      </w:r>
    </w:p>
    <w:p w:rsidR="00CE4522" w:rsidRPr="0004470F" w:rsidRDefault="00673CC8">
      <w:pPr>
        <w:pStyle w:val="BodyA"/>
        <w:numPr>
          <w:ilvl w:val="0"/>
          <w:numId w:val="4"/>
        </w:numPr>
        <w:jc w:val="both"/>
        <w:rPr>
          <w:lang w:val="lv-LV"/>
        </w:rPr>
      </w:pPr>
      <w:r w:rsidRPr="0004470F">
        <w:rPr>
          <w:lang w:val="lv-LV"/>
        </w:rPr>
        <w:t>Izglītojamo mācību sasniegumu vērtēšanas k</w:t>
      </w:r>
      <w:r w:rsidR="00FB2053" w:rsidRPr="0004470F">
        <w:rPr>
          <w:lang w:val="lv-LV"/>
        </w:rPr>
        <w:t xml:space="preserve">ārtība izdota, lai nodrošinātu </w:t>
      </w:r>
      <w:r w:rsidRPr="0004470F">
        <w:rPr>
          <w:lang w:val="lv-LV"/>
        </w:rPr>
        <w:t>Privātajā vidusskolā ”Laisma” (turpmāk- Skolā) vienotu pieeju vērtēšanai kā neatņemamai izglītošanas procesa sastāvdaļai.</w:t>
      </w:r>
    </w:p>
    <w:p w:rsidR="00CE4522" w:rsidRPr="0004470F" w:rsidRDefault="00673CC8">
      <w:pPr>
        <w:pStyle w:val="BodyA"/>
        <w:numPr>
          <w:ilvl w:val="0"/>
          <w:numId w:val="4"/>
        </w:numPr>
        <w:jc w:val="both"/>
        <w:rPr>
          <w:lang w:val="lv-LV"/>
        </w:rPr>
      </w:pPr>
      <w:r w:rsidRPr="0004470F">
        <w:rPr>
          <w:lang w:val="lv-LV"/>
        </w:rPr>
        <w:t>Izglītojamo mācību sasniegumu vērtēšanas kārtība ir saistoša Skolas pedagogiem, izglītojamiem un viņu vecākiem vai aizbildņiem.</w:t>
      </w:r>
    </w:p>
    <w:p w:rsidR="00CE4522" w:rsidRPr="0004470F" w:rsidRDefault="00673CC8">
      <w:pPr>
        <w:pStyle w:val="BodyA"/>
        <w:numPr>
          <w:ilvl w:val="0"/>
          <w:numId w:val="4"/>
        </w:numPr>
        <w:jc w:val="both"/>
        <w:rPr>
          <w:lang w:val="lv-LV"/>
        </w:rPr>
      </w:pPr>
      <w:r w:rsidRPr="0004470F">
        <w:rPr>
          <w:u w:color="323232"/>
          <w:lang w:val="lv-LV"/>
        </w:rPr>
        <w:t>Vērtēšanas kārtībā lietotie termini:</w:t>
      </w:r>
    </w:p>
    <w:p w:rsidR="00CE4522" w:rsidRPr="0004470F" w:rsidRDefault="00673CC8" w:rsidP="00FB2053">
      <w:pPr>
        <w:pStyle w:val="BodyA"/>
        <w:numPr>
          <w:ilvl w:val="1"/>
          <w:numId w:val="4"/>
        </w:numPr>
        <w:ind w:left="544" w:hanging="431"/>
        <w:jc w:val="both"/>
        <w:rPr>
          <w:lang w:val="lv-LV"/>
        </w:rPr>
      </w:pPr>
      <w:r w:rsidRPr="0004470F">
        <w:rPr>
          <w:lang w:val="lv-LV"/>
        </w:rPr>
        <w:t xml:space="preserve"> aprakstošais vērtējums – īss mutvārdos vai rakstveidā izteikts vērtējums par izglītojamā mācību darbību, darba stilu, saskarsmes un sadarbības prasmēm, attieksmi pret mācībām un mācību sasniegumu attīstības dinamiku;</w:t>
      </w:r>
    </w:p>
    <w:p w:rsidR="00CE4522" w:rsidRPr="0004470F" w:rsidRDefault="00673CC8" w:rsidP="00FB2053">
      <w:pPr>
        <w:pStyle w:val="BodyA"/>
        <w:numPr>
          <w:ilvl w:val="1"/>
          <w:numId w:val="4"/>
        </w:numPr>
        <w:ind w:left="544" w:hanging="431"/>
        <w:jc w:val="both"/>
        <w:rPr>
          <w:lang w:val="lv-LV"/>
        </w:rPr>
      </w:pPr>
      <w:r w:rsidRPr="0004470F">
        <w:rPr>
          <w:lang w:val="lv-LV"/>
        </w:rPr>
        <w:t>vērtējums ieskaitīts norāda, ka izglītojamais apguvis zināšanas un prasmes vismaz 50% apjomā;</w:t>
      </w:r>
    </w:p>
    <w:p w:rsidR="00CE4522" w:rsidRPr="0004470F" w:rsidRDefault="00673CC8" w:rsidP="00FB2053">
      <w:pPr>
        <w:pStyle w:val="BodyA"/>
        <w:numPr>
          <w:ilvl w:val="1"/>
          <w:numId w:val="4"/>
        </w:numPr>
        <w:ind w:left="544" w:hanging="431"/>
        <w:jc w:val="both"/>
        <w:rPr>
          <w:lang w:val="lv-LV"/>
        </w:rPr>
      </w:pPr>
      <w:r w:rsidRPr="0004470F">
        <w:rPr>
          <w:lang w:val="lv-LV"/>
        </w:rPr>
        <w:t>vērtējums neieskaitīts norāda, ka izglītojamais apguvis zināšanas un prasmes mazāk kā 50% apjomā;</w:t>
      </w:r>
    </w:p>
    <w:p w:rsidR="00CE4522" w:rsidRPr="0004470F" w:rsidRDefault="00673CC8" w:rsidP="00FB2053">
      <w:pPr>
        <w:pStyle w:val="BodyA"/>
        <w:numPr>
          <w:ilvl w:val="1"/>
          <w:numId w:val="4"/>
        </w:numPr>
        <w:ind w:left="544" w:hanging="431"/>
        <w:jc w:val="both"/>
        <w:rPr>
          <w:lang w:val="lv-LV"/>
        </w:rPr>
      </w:pPr>
      <w:r w:rsidRPr="0004470F">
        <w:rPr>
          <w:lang w:val="lv-LV"/>
        </w:rPr>
        <w:t>kārtējais pārbaudes darbs – pārbaudes darbs, kura mērķis ir noskaidrot izglītojamā zināšanas un prasmes mācību procesa laikā;</w:t>
      </w:r>
    </w:p>
    <w:p w:rsidR="00CE4522" w:rsidRPr="0004470F" w:rsidRDefault="00673CC8" w:rsidP="00FB2053">
      <w:pPr>
        <w:pStyle w:val="BodyA"/>
        <w:numPr>
          <w:ilvl w:val="1"/>
          <w:numId w:val="4"/>
        </w:numPr>
        <w:ind w:left="544" w:hanging="431"/>
        <w:jc w:val="both"/>
        <w:rPr>
          <w:lang w:val="lv-LV"/>
        </w:rPr>
      </w:pPr>
      <w:r w:rsidRPr="0004470F">
        <w:rPr>
          <w:lang w:val="lv-LV"/>
        </w:rPr>
        <w:lastRenderedPageBreak/>
        <w:t>noslēguma pārbaudes darbs – pārbaudes darbs, kurā nosaka izglītojamā zināšanu un prasmju apguves līmeni temata vai loģiskas temata daļas, semestra vai mācību gada nobeigumā;</w:t>
      </w:r>
    </w:p>
    <w:p w:rsidR="00CE4522" w:rsidRPr="0004470F" w:rsidRDefault="00673CC8" w:rsidP="00FB2053">
      <w:pPr>
        <w:pStyle w:val="BodyA"/>
        <w:numPr>
          <w:ilvl w:val="1"/>
          <w:numId w:val="4"/>
        </w:numPr>
        <w:ind w:left="544" w:hanging="431"/>
        <w:jc w:val="both"/>
        <w:rPr>
          <w:lang w:val="lv-LV"/>
        </w:rPr>
      </w:pPr>
      <w:r w:rsidRPr="0004470F">
        <w:rPr>
          <w:lang w:val="lv-LV"/>
        </w:rPr>
        <w:t>ieraksts “nv” nozīmē, ka nav vērtējuma par noteikta temata pārbaudes darbu,</w:t>
      </w:r>
    </w:p>
    <w:p w:rsidR="00CE4522" w:rsidRPr="0004470F" w:rsidRDefault="00673CC8" w:rsidP="00FB2053">
      <w:pPr>
        <w:pStyle w:val="BodyA"/>
        <w:numPr>
          <w:ilvl w:val="1"/>
          <w:numId w:val="4"/>
        </w:numPr>
        <w:ind w:left="544" w:hanging="431"/>
        <w:jc w:val="both"/>
        <w:rPr>
          <w:lang w:val="lv-LV"/>
        </w:rPr>
      </w:pPr>
      <w:r w:rsidRPr="0004470F">
        <w:rPr>
          <w:lang w:val="lv-LV"/>
        </w:rPr>
        <w:t>ieraksts “A” (atbrīvots) tiek lietots sportā, ja veselības problēmu dēļ ir atbrīvots no sporta nodarbībām vai slimības dēļ ilgstoši nav piedalījies sporta stundās un ir uzrādījis ārsta izsniegtu izziņu,</w:t>
      </w:r>
    </w:p>
    <w:p w:rsidR="00CE4522" w:rsidRPr="0004470F" w:rsidRDefault="00673CC8" w:rsidP="00FB2053">
      <w:pPr>
        <w:pStyle w:val="BodyA"/>
        <w:numPr>
          <w:ilvl w:val="1"/>
          <w:numId w:val="4"/>
        </w:numPr>
        <w:ind w:left="544" w:hanging="431"/>
        <w:jc w:val="both"/>
        <w:rPr>
          <w:lang w:val="lv-LV"/>
        </w:rPr>
      </w:pPr>
      <w:r w:rsidRPr="0004470F">
        <w:rPr>
          <w:lang w:val="lv-LV"/>
        </w:rPr>
        <w:t>pašvērtējums – paša izglītojamā mācību sasniegumu, darbības, rīcības vērtējums,</w:t>
      </w:r>
    </w:p>
    <w:p w:rsidR="00CE4522" w:rsidRPr="0004470F" w:rsidRDefault="00673CC8" w:rsidP="00FB2053">
      <w:pPr>
        <w:pStyle w:val="BodyA"/>
        <w:numPr>
          <w:ilvl w:val="1"/>
          <w:numId w:val="4"/>
        </w:numPr>
        <w:ind w:left="544" w:hanging="431"/>
        <w:jc w:val="both"/>
        <w:rPr>
          <w:lang w:val="lv-LV"/>
        </w:rPr>
      </w:pPr>
      <w:r w:rsidRPr="0004470F">
        <w:rPr>
          <w:lang w:val="lv-LV"/>
        </w:rPr>
        <w:t>pēcpārbaudījums ir pagarinātā mācību gada noslēguma pārbaudes darbs.</w:t>
      </w:r>
    </w:p>
    <w:p w:rsidR="00CE4522" w:rsidRPr="0004470F" w:rsidRDefault="00CE4522">
      <w:pPr>
        <w:pStyle w:val="BodyA"/>
        <w:jc w:val="both"/>
        <w:rPr>
          <w:lang w:val="lv-LV"/>
        </w:rPr>
      </w:pPr>
    </w:p>
    <w:p w:rsidR="00CE4522" w:rsidRPr="0004470F" w:rsidRDefault="00673CC8" w:rsidP="00C651C0">
      <w:pPr>
        <w:pStyle w:val="Heading"/>
        <w:rPr>
          <w:rFonts w:ascii="Times New Roman" w:hAnsi="Times New Roman"/>
          <w:sz w:val="24"/>
          <w:szCs w:val="24"/>
        </w:rPr>
      </w:pPr>
      <w:r w:rsidRPr="0004470F">
        <w:rPr>
          <w:rFonts w:ascii="Times New Roman" w:hAnsi="Times New Roman"/>
          <w:sz w:val="24"/>
          <w:szCs w:val="24"/>
        </w:rPr>
        <w:t>II. Izglītojamo mācību sasniegumu vērtēšanas mērķis un uzdevumi</w:t>
      </w:r>
    </w:p>
    <w:p w:rsidR="00C651C0" w:rsidRPr="0004470F" w:rsidRDefault="00C651C0" w:rsidP="00C651C0">
      <w:pPr>
        <w:pStyle w:val="Body"/>
      </w:pPr>
    </w:p>
    <w:p w:rsidR="00CE4522" w:rsidRPr="0004470F" w:rsidRDefault="00673CC8">
      <w:pPr>
        <w:pStyle w:val="BodyA"/>
        <w:numPr>
          <w:ilvl w:val="0"/>
          <w:numId w:val="4"/>
        </w:numPr>
        <w:jc w:val="both"/>
        <w:rPr>
          <w:lang w:val="lv-LV"/>
        </w:rPr>
      </w:pPr>
      <w:r w:rsidRPr="0004470F">
        <w:rPr>
          <w:lang w:val="lv-LV"/>
        </w:rPr>
        <w:t>Izglītojamo mācību sasniegumu vērtēšanas mērķis ir objektīvs un profesionāls izglītojamā sasniegumu raksturojums, kas sekmē katra izglītojamā sabiedriskajai un individuālajai dzīvei nepieciešamo zināšanu un prasmju apguvi un izpratni par mācīšanās panākumiem.</w:t>
      </w:r>
    </w:p>
    <w:p w:rsidR="00CE4522" w:rsidRPr="0004470F" w:rsidRDefault="00673CC8">
      <w:pPr>
        <w:pStyle w:val="BodyA"/>
        <w:numPr>
          <w:ilvl w:val="0"/>
          <w:numId w:val="4"/>
        </w:numPr>
        <w:jc w:val="both"/>
        <w:rPr>
          <w:lang w:val="lv-LV"/>
        </w:rPr>
      </w:pPr>
      <w:r w:rsidRPr="0004470F">
        <w:rPr>
          <w:lang w:val="lv-LV"/>
        </w:rPr>
        <w:t>Izglītojamo mācību sasniegumu vērtēšanas uzdevumi:</w:t>
      </w:r>
    </w:p>
    <w:p w:rsidR="00CE4522" w:rsidRPr="0004470F" w:rsidRDefault="00673CC8" w:rsidP="00FB2053">
      <w:pPr>
        <w:pStyle w:val="BodyA"/>
        <w:numPr>
          <w:ilvl w:val="1"/>
          <w:numId w:val="4"/>
        </w:numPr>
        <w:ind w:left="544" w:hanging="431"/>
        <w:jc w:val="both"/>
        <w:rPr>
          <w:lang w:val="lv-LV"/>
        </w:rPr>
      </w:pPr>
      <w:r w:rsidRPr="0004470F">
        <w:rPr>
          <w:lang w:val="lv-LV"/>
        </w:rPr>
        <w:t>veicināt izglītojamo, pedagogu un vecāku sadarbību;</w:t>
      </w:r>
    </w:p>
    <w:p w:rsidR="00CE4522" w:rsidRPr="0004470F" w:rsidRDefault="00673CC8" w:rsidP="00FB2053">
      <w:pPr>
        <w:pStyle w:val="BodyA"/>
        <w:numPr>
          <w:ilvl w:val="1"/>
          <w:numId w:val="4"/>
        </w:numPr>
        <w:ind w:left="544" w:hanging="431"/>
        <w:jc w:val="both"/>
        <w:rPr>
          <w:lang w:val="lv-LV"/>
        </w:rPr>
      </w:pPr>
      <w:r w:rsidRPr="0004470F">
        <w:rPr>
          <w:lang w:val="lv-LV"/>
        </w:rPr>
        <w:t>konstatēt katra izglītojamā sasniegumus, ievērojot viņu vajadzības un intereses;</w:t>
      </w:r>
    </w:p>
    <w:p w:rsidR="00CE4522" w:rsidRPr="0004470F" w:rsidRDefault="00673CC8" w:rsidP="00FB2053">
      <w:pPr>
        <w:pStyle w:val="BodyA"/>
        <w:numPr>
          <w:ilvl w:val="1"/>
          <w:numId w:val="4"/>
        </w:numPr>
        <w:ind w:left="544" w:hanging="431"/>
        <w:jc w:val="both"/>
        <w:rPr>
          <w:lang w:val="lv-LV"/>
        </w:rPr>
      </w:pPr>
      <w:r w:rsidRPr="0004470F">
        <w:rPr>
          <w:lang w:val="lv-LV"/>
        </w:rPr>
        <w:t>veikt nepieciešamo mācību procesa korekciju izglītojamā mācību sasniegumu uzlabošanai;</w:t>
      </w:r>
    </w:p>
    <w:p w:rsidR="00CE4522" w:rsidRPr="0004470F" w:rsidRDefault="00673CC8" w:rsidP="00FB2053">
      <w:pPr>
        <w:pStyle w:val="BodyA"/>
        <w:numPr>
          <w:ilvl w:val="1"/>
          <w:numId w:val="4"/>
        </w:numPr>
        <w:ind w:left="544" w:hanging="431"/>
        <w:jc w:val="both"/>
        <w:rPr>
          <w:lang w:val="lv-LV"/>
        </w:rPr>
      </w:pPr>
      <w:r w:rsidRPr="0004470F">
        <w:rPr>
          <w:lang w:val="lv-LV"/>
        </w:rPr>
        <w:t>motivēt izglītojamo pilnveidot savus mācību sasniegumus;</w:t>
      </w:r>
    </w:p>
    <w:p w:rsidR="00CE4522" w:rsidRPr="0004470F" w:rsidRDefault="00673CC8" w:rsidP="00FB2053">
      <w:pPr>
        <w:pStyle w:val="BodyA"/>
        <w:numPr>
          <w:ilvl w:val="1"/>
          <w:numId w:val="4"/>
        </w:numPr>
        <w:ind w:left="544" w:hanging="431"/>
        <w:jc w:val="both"/>
        <w:rPr>
          <w:lang w:val="lv-LV"/>
        </w:rPr>
      </w:pPr>
      <w:r w:rsidRPr="0004470F">
        <w:rPr>
          <w:lang w:val="lv-LV"/>
        </w:rPr>
        <w:t>sekmēt izglītojamā līdzatbildību par mācību rezultātiem, mācot izglītojamajam veikt pašvērtējumu.</w:t>
      </w:r>
    </w:p>
    <w:p w:rsidR="00CE4522" w:rsidRPr="0004470F" w:rsidRDefault="00673CC8">
      <w:pPr>
        <w:pStyle w:val="Heading"/>
      </w:pPr>
      <w:r w:rsidRPr="0004470F">
        <w:rPr>
          <w:rFonts w:ascii="Times New Roman" w:hAnsi="Times New Roman"/>
          <w:sz w:val="24"/>
          <w:szCs w:val="24"/>
        </w:rPr>
        <w:t>III. Mācību sasniegumu vērtēšanas pamatprincipi</w:t>
      </w:r>
    </w:p>
    <w:p w:rsidR="00CE4522" w:rsidRPr="0004470F" w:rsidRDefault="00CE4522">
      <w:pPr>
        <w:pStyle w:val="Body"/>
      </w:pPr>
    </w:p>
    <w:p w:rsidR="00CE4522" w:rsidRPr="0004470F" w:rsidRDefault="00673CC8" w:rsidP="00C651C0">
      <w:pPr>
        <w:pStyle w:val="BodyA"/>
        <w:numPr>
          <w:ilvl w:val="0"/>
          <w:numId w:val="4"/>
        </w:numPr>
        <w:jc w:val="both"/>
        <w:rPr>
          <w:lang w:val="lv-LV"/>
        </w:rPr>
      </w:pPr>
      <w:r w:rsidRPr="0004470F">
        <w:rPr>
          <w:lang w:val="lv-LV"/>
        </w:rPr>
        <w:t xml:space="preserve">Prasību atklātības un skaidrības princips. </w:t>
      </w:r>
    </w:p>
    <w:p w:rsidR="00CE4522" w:rsidRPr="0004470F" w:rsidRDefault="00673CC8" w:rsidP="00C651C0">
      <w:pPr>
        <w:pStyle w:val="BodyA"/>
        <w:numPr>
          <w:ilvl w:val="0"/>
          <w:numId w:val="4"/>
        </w:numPr>
        <w:jc w:val="both"/>
        <w:rPr>
          <w:lang w:val="lv-LV"/>
        </w:rPr>
      </w:pPr>
      <w:r w:rsidRPr="0004470F">
        <w:rPr>
          <w:lang w:val="lv-LV"/>
        </w:rPr>
        <w:t>Pozitīvo sasniegumu summēšanas princips.</w:t>
      </w:r>
    </w:p>
    <w:p w:rsidR="00CE4522" w:rsidRPr="0004470F" w:rsidRDefault="00673CC8" w:rsidP="00C651C0">
      <w:pPr>
        <w:pStyle w:val="BodyA"/>
        <w:numPr>
          <w:ilvl w:val="0"/>
          <w:numId w:val="4"/>
        </w:numPr>
        <w:jc w:val="both"/>
        <w:rPr>
          <w:lang w:val="lv-LV"/>
        </w:rPr>
      </w:pPr>
      <w:r w:rsidRPr="0004470F">
        <w:rPr>
          <w:lang w:val="lv-LV"/>
        </w:rPr>
        <w:t xml:space="preserve">Vērtējuma atbilstības princips. </w:t>
      </w:r>
    </w:p>
    <w:p w:rsidR="00CE4522" w:rsidRPr="0004470F" w:rsidRDefault="00673CC8" w:rsidP="00C651C0">
      <w:pPr>
        <w:pStyle w:val="BodyA"/>
        <w:numPr>
          <w:ilvl w:val="0"/>
          <w:numId w:val="4"/>
        </w:numPr>
        <w:jc w:val="both"/>
        <w:rPr>
          <w:lang w:val="lv-LV"/>
        </w:rPr>
      </w:pPr>
      <w:r w:rsidRPr="0004470F">
        <w:rPr>
          <w:lang w:val="lv-LV"/>
        </w:rPr>
        <w:t>Pārbaudes veidu dažādības princips.</w:t>
      </w:r>
    </w:p>
    <w:p w:rsidR="00CE4522" w:rsidRPr="0004470F" w:rsidRDefault="00673CC8" w:rsidP="00C651C0">
      <w:pPr>
        <w:pStyle w:val="BodyA"/>
        <w:numPr>
          <w:ilvl w:val="0"/>
          <w:numId w:val="4"/>
        </w:numPr>
        <w:jc w:val="both"/>
        <w:rPr>
          <w:lang w:val="lv-LV"/>
        </w:rPr>
      </w:pPr>
      <w:r w:rsidRPr="0004470F">
        <w:rPr>
          <w:lang w:val="lv-LV"/>
        </w:rPr>
        <w:t>Regularitātes princips.</w:t>
      </w:r>
    </w:p>
    <w:p w:rsidR="00CE4522" w:rsidRPr="0004470F" w:rsidRDefault="00673CC8" w:rsidP="00C651C0">
      <w:pPr>
        <w:pStyle w:val="BodyA"/>
        <w:numPr>
          <w:ilvl w:val="0"/>
          <w:numId w:val="4"/>
        </w:numPr>
        <w:jc w:val="both"/>
        <w:rPr>
          <w:lang w:val="lv-LV"/>
        </w:rPr>
      </w:pPr>
      <w:r w:rsidRPr="0004470F">
        <w:rPr>
          <w:lang w:val="lv-LV"/>
        </w:rPr>
        <w:t>Obligātuma princips.</w:t>
      </w:r>
    </w:p>
    <w:p w:rsidR="00CE4522" w:rsidRPr="0004470F" w:rsidRDefault="00673CC8" w:rsidP="00C651C0">
      <w:pPr>
        <w:pStyle w:val="Heading"/>
        <w:rPr>
          <w:rFonts w:ascii="Times New Roman" w:hAnsi="Times New Roman"/>
          <w:sz w:val="24"/>
          <w:szCs w:val="24"/>
        </w:rPr>
      </w:pPr>
      <w:r w:rsidRPr="0004470F">
        <w:rPr>
          <w:rFonts w:ascii="Times New Roman" w:hAnsi="Times New Roman"/>
          <w:sz w:val="24"/>
          <w:szCs w:val="24"/>
        </w:rPr>
        <w:t>IV. Izglītojamā mācību sasniegumu vērtēšanas plānošana un vadība.</w:t>
      </w:r>
    </w:p>
    <w:p w:rsidR="00CE4522" w:rsidRPr="0004470F" w:rsidRDefault="00CE4522">
      <w:pPr>
        <w:pStyle w:val="Body"/>
      </w:pPr>
    </w:p>
    <w:p w:rsidR="00C651C0" w:rsidRPr="0004470F" w:rsidRDefault="00673CC8" w:rsidP="00C651C0">
      <w:pPr>
        <w:pStyle w:val="BodyA"/>
        <w:numPr>
          <w:ilvl w:val="0"/>
          <w:numId w:val="4"/>
        </w:numPr>
        <w:jc w:val="both"/>
        <w:rPr>
          <w:lang w:val="lv-LV"/>
        </w:rPr>
      </w:pPr>
      <w:r w:rsidRPr="0004470F">
        <w:rPr>
          <w:lang w:val="lv-LV"/>
        </w:rPr>
        <w:t>Skolas administrācija:</w:t>
      </w:r>
    </w:p>
    <w:p w:rsidR="00CE4522" w:rsidRPr="0004470F" w:rsidRDefault="00673CC8" w:rsidP="00C651C0">
      <w:pPr>
        <w:pStyle w:val="BodyA"/>
        <w:numPr>
          <w:ilvl w:val="1"/>
          <w:numId w:val="4"/>
        </w:numPr>
        <w:ind w:left="544" w:hanging="431"/>
        <w:jc w:val="both"/>
        <w:rPr>
          <w:lang w:val="lv-LV"/>
        </w:rPr>
      </w:pPr>
      <w:r w:rsidRPr="0004470F">
        <w:rPr>
          <w:lang w:val="lv-LV"/>
        </w:rPr>
        <w:t>mācību gada sākumā pedagoģiskajā sēdē instruē pedagogus par vērtēšanas kārtību,</w:t>
      </w:r>
    </w:p>
    <w:p w:rsidR="00CE4522" w:rsidRPr="0004470F" w:rsidRDefault="00673CC8" w:rsidP="00C651C0">
      <w:pPr>
        <w:pStyle w:val="BodyA"/>
        <w:numPr>
          <w:ilvl w:val="1"/>
          <w:numId w:val="4"/>
        </w:numPr>
        <w:ind w:left="544" w:hanging="431"/>
        <w:jc w:val="both"/>
        <w:rPr>
          <w:lang w:val="lv-LV"/>
        </w:rPr>
      </w:pPr>
      <w:r w:rsidRPr="0004470F">
        <w:rPr>
          <w:lang w:val="lv-LV"/>
        </w:rPr>
        <w:t>nodrošina vienotu izglītojamo mācību sasniegumu vērtēšanu,</w:t>
      </w:r>
    </w:p>
    <w:p w:rsidR="00CE4522" w:rsidRPr="0004470F" w:rsidRDefault="00673CC8" w:rsidP="00C651C0">
      <w:pPr>
        <w:pStyle w:val="BodyA"/>
        <w:numPr>
          <w:ilvl w:val="1"/>
          <w:numId w:val="4"/>
        </w:numPr>
        <w:ind w:left="544" w:hanging="431"/>
        <w:jc w:val="both"/>
        <w:rPr>
          <w:lang w:val="lv-LV"/>
        </w:rPr>
      </w:pPr>
      <w:r w:rsidRPr="0004470F">
        <w:rPr>
          <w:lang w:val="lv-LV"/>
        </w:rPr>
        <w:t>nodrošina un pārrauga pedagogu un vecāku vai aizbildņu sadarbību izglītojamo mācību sasniegumu vērtēšanā un analīzē,</w:t>
      </w:r>
    </w:p>
    <w:p w:rsidR="00CE4522" w:rsidRPr="0004470F" w:rsidRDefault="00673CC8" w:rsidP="00C651C0">
      <w:pPr>
        <w:pStyle w:val="BodyA"/>
        <w:numPr>
          <w:ilvl w:val="1"/>
          <w:numId w:val="4"/>
        </w:numPr>
        <w:ind w:left="544" w:hanging="431"/>
        <w:jc w:val="both"/>
        <w:rPr>
          <w:lang w:val="lv-LV"/>
        </w:rPr>
      </w:pPr>
      <w:r w:rsidRPr="0004470F">
        <w:rPr>
          <w:lang w:val="lv-LV"/>
        </w:rPr>
        <w:t>ne retāk kā reizi semestrī skolas administrācija pārbauda, kā pedagogi veic ierakstus par izglītojamo mācību sasniegumiem klašu žurnālos;</w:t>
      </w:r>
    </w:p>
    <w:p w:rsidR="00CE4522" w:rsidRPr="0004470F" w:rsidRDefault="00673CC8" w:rsidP="00A532A2">
      <w:pPr>
        <w:pStyle w:val="BodyA"/>
        <w:numPr>
          <w:ilvl w:val="1"/>
          <w:numId w:val="4"/>
        </w:numPr>
        <w:ind w:left="544" w:hanging="431"/>
        <w:jc w:val="both"/>
        <w:rPr>
          <w:lang w:val="lv-LV"/>
        </w:rPr>
      </w:pPr>
      <w:r w:rsidRPr="0004470F">
        <w:rPr>
          <w:lang w:val="lv-LV"/>
        </w:rPr>
        <w:t>plāno nepieciešamos  pasākumus pedagogu tālākizglītībā par vērtēšanas metodēm un mudina pedagogus veikt vērtēšanā iegūtās informācijas izmantošanu.</w:t>
      </w:r>
    </w:p>
    <w:p w:rsidR="00CE4522" w:rsidRPr="0004470F" w:rsidRDefault="00673CC8" w:rsidP="00C651C0">
      <w:pPr>
        <w:pStyle w:val="BodyA"/>
        <w:numPr>
          <w:ilvl w:val="0"/>
          <w:numId w:val="4"/>
        </w:numPr>
        <w:jc w:val="both"/>
        <w:rPr>
          <w:lang w:val="lv-LV"/>
        </w:rPr>
      </w:pPr>
      <w:r w:rsidRPr="0004470F">
        <w:rPr>
          <w:lang w:val="lv-LV"/>
        </w:rPr>
        <w:t xml:space="preserve">Pedagogi: </w:t>
      </w:r>
    </w:p>
    <w:p w:rsidR="00CE4522" w:rsidRPr="0004470F" w:rsidRDefault="00673CC8" w:rsidP="00A532A2">
      <w:pPr>
        <w:pStyle w:val="BodyA"/>
        <w:numPr>
          <w:ilvl w:val="1"/>
          <w:numId w:val="4"/>
        </w:numPr>
        <w:ind w:left="544" w:hanging="431"/>
        <w:jc w:val="both"/>
        <w:rPr>
          <w:lang w:val="lv-LV"/>
        </w:rPr>
      </w:pPr>
      <w:r w:rsidRPr="0004470F">
        <w:rPr>
          <w:lang w:val="lv-LV"/>
        </w:rPr>
        <w:lastRenderedPageBreak/>
        <w:t>klašu audzinātāji instruē izglītojamos un viņu vecākus iepazīstina ar izglītojamo mācību sasniegumu vērtēšanas kārtību. Izglītojamie un viņu vecāki vai aizbildņi ar parakstu apliecina, ka zina un izprot mācību sasniegumu vērtēšanas kārtību.</w:t>
      </w:r>
    </w:p>
    <w:p w:rsidR="00CE4522" w:rsidRPr="0004470F" w:rsidRDefault="00673CC8" w:rsidP="00A532A2">
      <w:pPr>
        <w:pStyle w:val="BodyA"/>
        <w:numPr>
          <w:ilvl w:val="1"/>
          <w:numId w:val="4"/>
        </w:numPr>
        <w:ind w:left="544" w:hanging="431"/>
        <w:jc w:val="both"/>
        <w:rPr>
          <w:lang w:val="lv-LV"/>
        </w:rPr>
      </w:pPr>
      <w:r w:rsidRPr="0004470F">
        <w:rPr>
          <w:lang w:val="lv-LV"/>
        </w:rPr>
        <w:t>klašu audzinātāji līdz katra mēneša 10. datumam informē izglītojamo vecākus vai aizbildņus par izglītojamā mācību sasniegumiem, izsniedzot sekmju izrakstus par iepriekšējo mēnesi. Izglītojamā vecāki vai aizbildņi ar parakstu apliecina, ka ir iepazinušies ar sekmju izrakstu.</w:t>
      </w:r>
      <w:r w:rsidR="00A532A2" w:rsidRPr="0004470F">
        <w:rPr>
          <w:lang w:val="lv-LV"/>
        </w:rPr>
        <w:t xml:space="preserve"> Ja vecāki vai aizbildņi par iepazīšanos ar sekmju lapu nedod apstiprinājumu 5 darba dienu laikā, tad pieņemam, ka sekmju lap</w:t>
      </w:r>
      <w:r w:rsidR="00FF1369" w:rsidRPr="0004470F">
        <w:rPr>
          <w:lang w:val="lv-LV"/>
        </w:rPr>
        <w:t>a ir saņemta, un vecāki vai aizbildņi ir apmierināti ar sava bērna sekmēm, kā arī jautājumi par mācību procesu vai sasniegumiem nav.</w:t>
      </w:r>
    </w:p>
    <w:p w:rsidR="00C651C0" w:rsidRPr="0004470F" w:rsidRDefault="00673CC8" w:rsidP="00A532A2">
      <w:pPr>
        <w:pStyle w:val="BodyA"/>
        <w:numPr>
          <w:ilvl w:val="1"/>
          <w:numId w:val="4"/>
        </w:numPr>
        <w:ind w:left="544" w:hanging="431"/>
        <w:jc w:val="both"/>
        <w:rPr>
          <w:lang w:val="lv-LV"/>
        </w:rPr>
      </w:pPr>
      <w:r w:rsidRPr="0004470F">
        <w:rPr>
          <w:lang w:val="lv-LV"/>
        </w:rPr>
        <w:t>ievēro, ka izglītojamajiem mācību priekšmetā jāizpilda minimālais pārbaudes darbu skaits semestrī;</w:t>
      </w:r>
    </w:p>
    <w:p w:rsidR="00A532A2" w:rsidRPr="0004470F" w:rsidRDefault="00A532A2" w:rsidP="00A532A2">
      <w:pPr>
        <w:pStyle w:val="BodyA"/>
        <w:numPr>
          <w:ilvl w:val="1"/>
          <w:numId w:val="4"/>
        </w:numPr>
        <w:ind w:left="544" w:hanging="431"/>
        <w:jc w:val="both"/>
        <w:rPr>
          <w:lang w:val="lv-LV"/>
        </w:rPr>
      </w:pPr>
      <w:r w:rsidRPr="0004470F">
        <w:rPr>
          <w:lang w:val="lv-LV"/>
        </w:rPr>
        <w:t>katra semestra sākumā informē izglītojamos par konkrētiem pārbaudes darbi</w:t>
      </w:r>
      <w:r w:rsidR="00646361">
        <w:rPr>
          <w:lang w:val="lv-LV"/>
        </w:rPr>
        <w:t>em, kuri izglītojamam jānokārto;</w:t>
      </w:r>
    </w:p>
    <w:p w:rsidR="00CE4522" w:rsidRPr="0004470F" w:rsidRDefault="00673CC8" w:rsidP="00A532A2">
      <w:pPr>
        <w:pStyle w:val="BodyA"/>
        <w:numPr>
          <w:ilvl w:val="1"/>
          <w:numId w:val="4"/>
        </w:numPr>
        <w:ind w:left="544" w:hanging="431"/>
        <w:jc w:val="both"/>
        <w:rPr>
          <w:lang w:val="lv-LV"/>
        </w:rPr>
      </w:pPr>
      <w:r w:rsidRPr="0004470F">
        <w:rPr>
          <w:lang w:val="lv-LV"/>
        </w:rPr>
        <w:t>veic gan skolas plānoto, gan valsts pārbaudes darbu analīzi, prognozē tālāku darbību nepilnību novēršanai, pārmaiņu un attīstības plānošanai;</w:t>
      </w:r>
    </w:p>
    <w:p w:rsidR="00CE4522" w:rsidRPr="0004470F" w:rsidRDefault="00673CC8" w:rsidP="00A532A2">
      <w:pPr>
        <w:pStyle w:val="BodyA"/>
        <w:numPr>
          <w:ilvl w:val="1"/>
          <w:numId w:val="4"/>
        </w:numPr>
        <w:ind w:left="544" w:hanging="431"/>
        <w:jc w:val="both"/>
        <w:rPr>
          <w:lang w:val="lv-LV"/>
        </w:rPr>
      </w:pPr>
      <w:r w:rsidRPr="0004470F">
        <w:rPr>
          <w:lang w:val="lv-LV"/>
        </w:rPr>
        <w:t>vērtēšanā izmanto arī izglītojamo pašvērtējumu un savstarpējo vērtēšanu;</w:t>
      </w:r>
    </w:p>
    <w:p w:rsidR="00CE4522" w:rsidRPr="0004470F" w:rsidRDefault="00673CC8" w:rsidP="00A532A2">
      <w:pPr>
        <w:pStyle w:val="BodyA"/>
        <w:numPr>
          <w:ilvl w:val="1"/>
          <w:numId w:val="4"/>
        </w:numPr>
        <w:ind w:left="544" w:hanging="431"/>
        <w:jc w:val="both"/>
        <w:rPr>
          <w:lang w:val="lv-LV"/>
        </w:rPr>
      </w:pPr>
      <w:r w:rsidRPr="0004470F">
        <w:rPr>
          <w:lang w:val="lv-LV"/>
        </w:rPr>
        <w:t>izstrādājot tematiskos plānus, iekļauj izglītojamo sasniegumu vērtēšanas veidus, formas un metodes, lai dotu katram izglītojamajam  iespēju apliecināt zināšanas, prasmes un mācīšanās dinamiku;</w:t>
      </w:r>
    </w:p>
    <w:p w:rsidR="00CE4522" w:rsidRPr="0004470F" w:rsidRDefault="00673CC8" w:rsidP="00A532A2">
      <w:pPr>
        <w:pStyle w:val="BodyA"/>
        <w:numPr>
          <w:ilvl w:val="1"/>
          <w:numId w:val="4"/>
        </w:numPr>
        <w:ind w:left="544" w:hanging="431"/>
        <w:jc w:val="both"/>
        <w:rPr>
          <w:lang w:val="lv-LV"/>
        </w:rPr>
      </w:pPr>
      <w:r w:rsidRPr="0004470F">
        <w:rPr>
          <w:lang w:val="lv-LV"/>
        </w:rPr>
        <w:t>nodrošina izglītojamajiem iespēju iepazīties  ar viņu veiktajiem pārbaudes darbiem un to rezultātiem;</w:t>
      </w:r>
    </w:p>
    <w:p w:rsidR="00CE4522" w:rsidRPr="0004470F" w:rsidRDefault="00673CC8" w:rsidP="00A532A2">
      <w:pPr>
        <w:pStyle w:val="BodyA"/>
        <w:numPr>
          <w:ilvl w:val="1"/>
          <w:numId w:val="4"/>
        </w:numPr>
        <w:ind w:left="544" w:hanging="431"/>
        <w:jc w:val="both"/>
        <w:rPr>
          <w:lang w:val="lv-LV"/>
        </w:rPr>
      </w:pPr>
      <w:r w:rsidRPr="0004470F">
        <w:rPr>
          <w:lang w:val="lv-LV"/>
        </w:rPr>
        <w:t>nodrošina informācijas par izglītojamo  kavējumiem, stundā apgūto tematu un uzdoto mājas dar</w:t>
      </w:r>
      <w:r w:rsidR="00FF1369" w:rsidRPr="0004470F">
        <w:rPr>
          <w:lang w:val="lv-LV"/>
        </w:rPr>
        <w:t xml:space="preserve">bu  ierakstīšanu žurnālā, </w:t>
      </w:r>
      <w:r w:rsidRPr="0004470F">
        <w:rPr>
          <w:lang w:val="lv-LV"/>
        </w:rPr>
        <w:t>izglītojamā dienasgrāmatā vai sekmju izrakstā;</w:t>
      </w:r>
    </w:p>
    <w:p w:rsidR="00CE4522" w:rsidRPr="0004470F" w:rsidRDefault="00673CC8" w:rsidP="00A532A2">
      <w:pPr>
        <w:pStyle w:val="BodyA"/>
        <w:numPr>
          <w:ilvl w:val="1"/>
          <w:numId w:val="4"/>
        </w:numPr>
        <w:ind w:left="544" w:hanging="431"/>
        <w:jc w:val="both"/>
        <w:rPr>
          <w:lang w:val="lv-LV"/>
        </w:rPr>
      </w:pPr>
      <w:r w:rsidRPr="0004470F">
        <w:rPr>
          <w:lang w:val="lv-LV"/>
        </w:rPr>
        <w:t>pārbaudes darbu var pārcelt uz citu datumu, vienojoties ar izglītojamajiem, kā  arī  saskaņojot ar skolas  vadību.</w:t>
      </w:r>
    </w:p>
    <w:p w:rsidR="00CE4522" w:rsidRPr="0004470F" w:rsidRDefault="00673CC8" w:rsidP="00FF1369">
      <w:pPr>
        <w:pStyle w:val="Heading"/>
        <w:spacing w:after="240"/>
        <w:rPr>
          <w:rFonts w:ascii="Times New Roman" w:hAnsi="Times New Roman"/>
          <w:sz w:val="24"/>
          <w:szCs w:val="24"/>
        </w:rPr>
      </w:pPr>
      <w:r w:rsidRPr="0004470F">
        <w:rPr>
          <w:rFonts w:ascii="Times New Roman" w:hAnsi="Times New Roman"/>
          <w:sz w:val="24"/>
          <w:szCs w:val="24"/>
        </w:rPr>
        <w:t>V. Mācību sasniegumu vērtēšanas organizācija.</w:t>
      </w:r>
    </w:p>
    <w:p w:rsidR="00CE4522" w:rsidRPr="0004470F" w:rsidRDefault="00673CC8" w:rsidP="00FF1369">
      <w:pPr>
        <w:pStyle w:val="BodyA"/>
        <w:numPr>
          <w:ilvl w:val="0"/>
          <w:numId w:val="4"/>
        </w:numPr>
        <w:jc w:val="both"/>
        <w:rPr>
          <w:lang w:val="lv-LV"/>
        </w:rPr>
      </w:pPr>
      <w:r w:rsidRPr="0004470F">
        <w:rPr>
          <w:lang w:val="lv-LV"/>
        </w:rPr>
        <w:t>Pirmajā klasē mācību sasniegumus vērtē aprakstoši.</w:t>
      </w:r>
    </w:p>
    <w:p w:rsidR="00CE4522" w:rsidRPr="0004470F" w:rsidRDefault="00673CC8" w:rsidP="00FF1369">
      <w:pPr>
        <w:pStyle w:val="BodyA"/>
        <w:numPr>
          <w:ilvl w:val="0"/>
          <w:numId w:val="4"/>
        </w:numPr>
        <w:jc w:val="both"/>
        <w:rPr>
          <w:lang w:val="lv-LV"/>
        </w:rPr>
      </w:pPr>
      <w:r w:rsidRPr="0004470F">
        <w:rPr>
          <w:lang w:val="lv-LV"/>
        </w:rPr>
        <w:t>Otrajā klasē mācību sasniegumus semestrī un gadā vērtē 10 ballu skalā dzimtajā valodā, matemātikā un latviešu valodā mazākumtautību programmā. Trešajā klasē mācību sasniegumus semestrī un gadā vērtē 10 ballu skalā dzimtajā valodā, matemātikā, angļu valodā un latviešu valodā mazākumtautību programmā. Starpvērtējumi veicami, izmantojot apzīmējumus „ieskaitīts” (i) vai „neieskaitīts” (ni). Pārējos mācību prieksmetos sasniegumus vērtē aprakstoši.</w:t>
      </w:r>
    </w:p>
    <w:p w:rsidR="00CE4522" w:rsidRPr="0004470F" w:rsidRDefault="00673CC8" w:rsidP="00FF1369">
      <w:pPr>
        <w:pStyle w:val="BodyA"/>
        <w:numPr>
          <w:ilvl w:val="0"/>
          <w:numId w:val="4"/>
        </w:numPr>
        <w:jc w:val="both"/>
        <w:rPr>
          <w:lang w:val="lv-LV"/>
        </w:rPr>
      </w:pPr>
      <w:r w:rsidRPr="0004470F">
        <w:rPr>
          <w:lang w:val="lv-LV"/>
        </w:rPr>
        <w:t>4.- 12. klasēs mācību sasniegumus vērtē 10 ballu skalā (atbilstoši kritērijiem). Starpvērtējumi veicami, izmantojot apzīmējumus „ieskaitīts” (i)  vai „neieskaitīts” (ni).</w:t>
      </w:r>
    </w:p>
    <w:p w:rsidR="00CE4522" w:rsidRPr="0004470F" w:rsidRDefault="00673CC8" w:rsidP="00FF1369">
      <w:pPr>
        <w:pStyle w:val="BodyA"/>
        <w:numPr>
          <w:ilvl w:val="0"/>
          <w:numId w:val="4"/>
        </w:numPr>
        <w:jc w:val="both"/>
        <w:rPr>
          <w:lang w:val="lv-LV"/>
        </w:rPr>
      </w:pPr>
      <w:r w:rsidRPr="0004470F">
        <w:rPr>
          <w:lang w:val="lv-LV"/>
        </w:rPr>
        <w:t>Izglītojamā mācību sasniegumus mācību priekšmetā izsaka 10 ballu skalā (10 – izcili, 9 – teicami, 8 – ļoti labi, 7 – labi, 6 – gandrīz labi, 5 – viduvēji, 4 – gandrīz viduvēji, 3 – vāji, 2 – ļoti vāji, 1 – ļoti, ļoti vāji).</w:t>
      </w:r>
    </w:p>
    <w:p w:rsidR="00CE4522" w:rsidRPr="0004470F" w:rsidRDefault="00673CC8" w:rsidP="00FF1369">
      <w:pPr>
        <w:pStyle w:val="BodyA"/>
        <w:numPr>
          <w:ilvl w:val="0"/>
          <w:numId w:val="4"/>
        </w:numPr>
        <w:jc w:val="both"/>
        <w:rPr>
          <w:lang w:val="lv-LV"/>
        </w:rPr>
      </w:pPr>
      <w:r w:rsidRPr="0004470F">
        <w:rPr>
          <w:lang w:val="lv-LV"/>
        </w:rPr>
        <w:t xml:space="preserve">Katra semestra sākumā 5.-12. klasē izliek pārbaudes darbu grafika maketu (1-2 mēnešiem), kurš atrodas izglītojamajiem, vecākiem un pedagogiem pieejamā vietā. Pārbaudes darbu grafika maketā tiek iekļauti 10 ballu vērtējumam atbilstošie pārbaudes darbi, tai skaitā arī ilgstošākā laika posmā veikto uzdevumu, projektu, radošo, praktisko darbu, pētījumu u.c. izpildes noslēguma darbiem. Vienā dienā katrai klasei nedrīkst būt vairāk par diviem pārbaudījumiem. Pamatotas izmaiņas minētajā plānā – grafikā var tikt veiktas tikai pēc to saskaņošanas ar izglītojamajiem. Par pārbaudes darbu grafika maketa esamību un izmantošanas iespējām </w:t>
      </w:r>
      <w:r w:rsidR="00A33D0C" w:rsidRPr="0004470F">
        <w:rPr>
          <w:lang w:val="lv-LV"/>
        </w:rPr>
        <w:t>izglītojamie</w:t>
      </w:r>
      <w:r w:rsidRPr="0004470F">
        <w:rPr>
          <w:lang w:val="lv-LV"/>
        </w:rPr>
        <w:t xml:space="preserve"> informē vecākus.</w:t>
      </w:r>
    </w:p>
    <w:p w:rsidR="00CE4522" w:rsidRPr="0004470F" w:rsidRDefault="00673CC8" w:rsidP="00FF1369">
      <w:pPr>
        <w:pStyle w:val="BodyA"/>
        <w:numPr>
          <w:ilvl w:val="0"/>
          <w:numId w:val="4"/>
        </w:numPr>
        <w:jc w:val="both"/>
        <w:rPr>
          <w:lang w:val="lv-LV"/>
        </w:rPr>
      </w:pPr>
      <w:r w:rsidRPr="0004470F">
        <w:rPr>
          <w:lang w:val="lv-LV"/>
        </w:rPr>
        <w:lastRenderedPageBreak/>
        <w:t>Izglītojamā mācību sasniegumus krievu valodā latviešu mācībvalodu klasēs un franču valodā 1. un 2. apmācības gadā vērtē aprakstoši. Ja izglītojamā zināšanu un prasmju līmenis atbilst valsts pamatizglītības vai vispārējās vidējās izglītības standarta prasībām agrāk, izglītojamais var saņemt vērtējumu 10 ballu skalā. Sākot ar 3. apmācības gadu izglītojamais saņem vērtējumu 10 ballu skalā. Ja izglītojamā zināšanu un prasmju līmenis neatbilst valsts pamatizglītības vai vispārējās vidējās izglītības standarta prasībām, izglītojamais nevar saņemt vērtējumu 10 ballu skalā arī 3. apmācības gadā.</w:t>
      </w:r>
    </w:p>
    <w:p w:rsidR="0004470F" w:rsidRPr="0004470F" w:rsidRDefault="0004470F" w:rsidP="00FF1369">
      <w:pPr>
        <w:pStyle w:val="BodyA"/>
        <w:numPr>
          <w:ilvl w:val="0"/>
          <w:numId w:val="4"/>
        </w:numPr>
        <w:jc w:val="both"/>
        <w:rPr>
          <w:lang w:val="lv-LV"/>
        </w:rPr>
      </w:pPr>
      <w:r w:rsidRPr="0004470F">
        <w:rPr>
          <w:lang w:val="lv-LV"/>
        </w:rPr>
        <w:t>Izglītojamais</w:t>
      </w:r>
      <w:r w:rsidR="00646361">
        <w:rPr>
          <w:lang w:val="lv-LV"/>
        </w:rPr>
        <w:t>,</w:t>
      </w:r>
      <w:r w:rsidRPr="0004470F">
        <w:rPr>
          <w:lang w:val="lv-LV"/>
        </w:rPr>
        <w:t xml:space="preserve"> kurš vēlas tikt atbrīvots no atsevišķu pārbaudes darbu izpildes, iesniedz skolas vadībai pamatotu iesniegumu. Pamatojoties uz iesniegumu pedagogs izstrādā vienu semestra noslēguma pārbaudes darbu par visām konkrētajā semestrī apgūtajām tēmām un izglītojamā tajā iegūtais vērtējums ir uzskatāms par semestra vērtējumu attiecīga</w:t>
      </w:r>
      <w:r w:rsidR="00646361">
        <w:rPr>
          <w:lang w:val="lv-LV"/>
        </w:rPr>
        <w:t>jā mācību prie</w:t>
      </w:r>
      <w:r w:rsidRPr="0004470F">
        <w:rPr>
          <w:lang w:val="lv-LV"/>
        </w:rPr>
        <w:t>kšmetā.</w:t>
      </w:r>
    </w:p>
    <w:p w:rsidR="00CE4522" w:rsidRPr="0004470F" w:rsidRDefault="00673CC8" w:rsidP="00FF1369">
      <w:pPr>
        <w:pStyle w:val="BodyA"/>
        <w:numPr>
          <w:ilvl w:val="0"/>
          <w:numId w:val="4"/>
        </w:numPr>
        <w:jc w:val="both"/>
        <w:rPr>
          <w:lang w:val="lv-LV"/>
        </w:rPr>
      </w:pPr>
      <w:r w:rsidRPr="0004470F">
        <w:rPr>
          <w:lang w:val="lv-LV"/>
        </w:rPr>
        <w:t xml:space="preserve">Izglītojamā darbiem jābūt tolerantiem pret katru cilvēku un jāievēro darba kultūru, pretējā gadījumā </w:t>
      </w:r>
      <w:r w:rsidR="00FB2053" w:rsidRPr="0004470F">
        <w:rPr>
          <w:lang w:val="lv-LV"/>
        </w:rPr>
        <w:t>pedagogam</w:t>
      </w:r>
      <w:r w:rsidRPr="0004470F">
        <w:rPr>
          <w:lang w:val="lv-LV"/>
        </w:rPr>
        <w:t xml:space="preserve"> ir tiesības lūgt pārstrādāt darbu.</w:t>
      </w:r>
    </w:p>
    <w:p w:rsidR="00CE4522" w:rsidRPr="0004470F" w:rsidRDefault="00673CC8" w:rsidP="00FF1369">
      <w:pPr>
        <w:pStyle w:val="BodyA"/>
        <w:numPr>
          <w:ilvl w:val="0"/>
          <w:numId w:val="4"/>
        </w:numPr>
        <w:jc w:val="both"/>
        <w:rPr>
          <w:lang w:val="lv-LV"/>
        </w:rPr>
      </w:pPr>
      <w:r w:rsidRPr="0004470F">
        <w:rPr>
          <w:lang w:val="lv-LV"/>
        </w:rPr>
        <w:t>Izglītojamo mācību sasniegumu vērtējumu semestrī veido visu semestrī paredzēto pārbaužu darbu</w:t>
      </w:r>
      <w:r w:rsidR="00AA5528" w:rsidRPr="0004470F">
        <w:rPr>
          <w:lang w:val="lv-LV"/>
        </w:rPr>
        <w:t xml:space="preserve"> izpilde</w:t>
      </w:r>
      <w:r w:rsidRPr="0004470F">
        <w:rPr>
          <w:lang w:val="lv-LV"/>
        </w:rPr>
        <w:t xml:space="preserve">, izglītojamo zināšanu, prasmju un attieksmju atbilstība valsts standarta noteiktajām prasībām. </w:t>
      </w:r>
    </w:p>
    <w:p w:rsidR="00CE4522" w:rsidRPr="0004470F" w:rsidRDefault="00673CC8" w:rsidP="00FF1369">
      <w:pPr>
        <w:pStyle w:val="BodyA"/>
        <w:numPr>
          <w:ilvl w:val="0"/>
          <w:numId w:val="4"/>
        </w:numPr>
        <w:jc w:val="both"/>
        <w:rPr>
          <w:lang w:val="lv-LV"/>
        </w:rPr>
      </w:pPr>
      <w:r w:rsidRPr="0004470F">
        <w:rPr>
          <w:lang w:val="lv-LV"/>
        </w:rPr>
        <w:t xml:space="preserve">Izliekot semestra un gada vērtējumus, </w:t>
      </w:r>
      <w:r w:rsidR="00FB2053" w:rsidRPr="0004470F">
        <w:rPr>
          <w:lang w:val="lv-LV"/>
        </w:rPr>
        <w:t>pedagogs</w:t>
      </w:r>
      <w:r w:rsidRPr="0004470F">
        <w:rPr>
          <w:lang w:val="lv-LV"/>
        </w:rPr>
        <w:t xml:space="preserve"> vērtējumu izliek atbilstoši iepriekš izstrādātajiem kritērijiem, par kuriem izglītojamais un </w:t>
      </w:r>
      <w:r w:rsidR="00FB2053" w:rsidRPr="0004470F">
        <w:rPr>
          <w:lang w:val="lv-LV"/>
        </w:rPr>
        <w:t>pedagogs</w:t>
      </w:r>
      <w:r w:rsidR="00646361">
        <w:rPr>
          <w:lang w:val="lv-LV"/>
        </w:rPr>
        <w:t xml:space="preserve"> ir iepriekš vienojušies</w:t>
      </w:r>
      <w:r w:rsidRPr="0004470F">
        <w:rPr>
          <w:lang w:val="lv-LV"/>
        </w:rPr>
        <w:t>, ievērojot izglītojamā sasniegumu dinamiku.</w:t>
      </w:r>
    </w:p>
    <w:p w:rsidR="00CE4522" w:rsidRPr="0004470F" w:rsidRDefault="00673CC8">
      <w:pPr>
        <w:pStyle w:val="BodyA"/>
        <w:numPr>
          <w:ilvl w:val="1"/>
          <w:numId w:val="6"/>
        </w:numPr>
        <w:jc w:val="both"/>
        <w:rPr>
          <w:lang w:val="lv-LV"/>
        </w:rPr>
      </w:pPr>
      <w:r w:rsidRPr="0004470F">
        <w:rPr>
          <w:lang w:val="lv-LV"/>
        </w:rPr>
        <w:t xml:space="preserve"> 5-10% semestra atzīmes sastāda izglītojamā darba mapes kvalitāte;</w:t>
      </w:r>
    </w:p>
    <w:p w:rsidR="00CE4522" w:rsidRPr="0004470F" w:rsidRDefault="00673CC8">
      <w:pPr>
        <w:pStyle w:val="BodyA"/>
        <w:numPr>
          <w:ilvl w:val="1"/>
          <w:numId w:val="6"/>
        </w:numPr>
        <w:jc w:val="both"/>
        <w:rPr>
          <w:lang w:val="lv-LV"/>
        </w:rPr>
      </w:pPr>
      <w:r w:rsidRPr="0004470F">
        <w:rPr>
          <w:lang w:val="lv-LV"/>
        </w:rPr>
        <w:t xml:space="preserve"> 5-10% semestra atzīmes sastāda izglītojamā attieksme un mācību stundu apmeklējums;</w:t>
      </w:r>
    </w:p>
    <w:p w:rsidR="00CE4522" w:rsidRPr="0004470F" w:rsidRDefault="00673CC8">
      <w:pPr>
        <w:pStyle w:val="BodyA"/>
        <w:numPr>
          <w:ilvl w:val="1"/>
          <w:numId w:val="6"/>
        </w:numPr>
        <w:jc w:val="both"/>
        <w:rPr>
          <w:lang w:val="lv-LV"/>
        </w:rPr>
      </w:pPr>
      <w:r w:rsidRPr="0004470F">
        <w:rPr>
          <w:lang w:val="lv-LV"/>
        </w:rPr>
        <w:t xml:space="preserve"> rakstu darbu, tai skaitā mājas darbu, vērtējums;</w:t>
      </w:r>
    </w:p>
    <w:p w:rsidR="00CE4522" w:rsidRPr="0004470F" w:rsidRDefault="00673CC8">
      <w:pPr>
        <w:pStyle w:val="BodyA"/>
        <w:numPr>
          <w:ilvl w:val="1"/>
          <w:numId w:val="6"/>
        </w:numPr>
        <w:jc w:val="both"/>
        <w:rPr>
          <w:lang w:val="lv-LV"/>
        </w:rPr>
      </w:pPr>
      <w:r w:rsidRPr="0004470F">
        <w:rPr>
          <w:lang w:val="lv-LV"/>
        </w:rPr>
        <w:t xml:space="preserve"> pārbaudes darbu vērtējumi.</w:t>
      </w:r>
    </w:p>
    <w:p w:rsidR="00CE4522" w:rsidRPr="0004470F" w:rsidRDefault="00673CC8" w:rsidP="00FF1369">
      <w:pPr>
        <w:pStyle w:val="Heading"/>
        <w:spacing w:after="240"/>
        <w:rPr>
          <w:rFonts w:ascii="Times New Roman" w:hAnsi="Times New Roman"/>
          <w:sz w:val="24"/>
          <w:szCs w:val="24"/>
        </w:rPr>
      </w:pPr>
      <w:r w:rsidRPr="0004470F">
        <w:rPr>
          <w:rFonts w:ascii="Times New Roman" w:hAnsi="Times New Roman"/>
          <w:sz w:val="24"/>
          <w:szCs w:val="24"/>
        </w:rPr>
        <w:t>VI. Pārbaudes darbu norise.</w:t>
      </w:r>
    </w:p>
    <w:p w:rsidR="00CE4522" w:rsidRPr="0004470F" w:rsidRDefault="00673CC8" w:rsidP="00AA5528">
      <w:pPr>
        <w:pStyle w:val="BodyA"/>
        <w:numPr>
          <w:ilvl w:val="0"/>
          <w:numId w:val="4"/>
        </w:numPr>
        <w:jc w:val="both"/>
        <w:rPr>
          <w:lang w:val="lv-LV"/>
        </w:rPr>
      </w:pPr>
      <w:r w:rsidRPr="0004470F">
        <w:rPr>
          <w:lang w:val="lv-LV"/>
        </w:rPr>
        <w:t xml:space="preserve">Pārbaudes darbi tiek veidoti 10 ballu skalā un tiem ir izstrādāti vērtēšanas kritēriji. Tie ir jāpilda visiem izglītojamiem. </w:t>
      </w:r>
    </w:p>
    <w:p w:rsidR="00CE4522" w:rsidRPr="0004470F" w:rsidRDefault="00673CC8" w:rsidP="00AA5528">
      <w:pPr>
        <w:pStyle w:val="BodyA"/>
        <w:numPr>
          <w:ilvl w:val="0"/>
          <w:numId w:val="4"/>
        </w:numPr>
        <w:jc w:val="both"/>
        <w:rPr>
          <w:lang w:val="lv-LV"/>
        </w:rPr>
      </w:pPr>
      <w:r w:rsidRPr="0004470F">
        <w:rPr>
          <w:lang w:val="lv-LV"/>
        </w:rPr>
        <w:t>Nobeiguma pārbaudes darbos, lai saņemtu vērtējumu 10 ballu skalā, izglītojamajam jāuzrāda zināšanas, prasmes, kā arī zināšanu un prasmju pielietojums nestandarta situācijās.</w:t>
      </w:r>
    </w:p>
    <w:p w:rsidR="00CE4522" w:rsidRPr="0004470F" w:rsidRDefault="00673CC8" w:rsidP="00AA5528">
      <w:pPr>
        <w:pStyle w:val="BodyA"/>
        <w:numPr>
          <w:ilvl w:val="0"/>
          <w:numId w:val="4"/>
        </w:numPr>
        <w:jc w:val="both"/>
        <w:rPr>
          <w:lang w:val="lv-LV"/>
        </w:rPr>
      </w:pPr>
      <w:r w:rsidRPr="0004470F">
        <w:rPr>
          <w:lang w:val="lv-LV"/>
        </w:rPr>
        <w:t>Minimālais vērtējumu skaits katrā mācību priekšmetā semestrī:</w:t>
      </w:r>
    </w:p>
    <w:tbl>
      <w:tblPr>
        <w:tblW w:w="7740" w:type="dxa"/>
        <w:tblInd w:w="9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060"/>
        <w:gridCol w:w="720"/>
        <w:gridCol w:w="900"/>
        <w:gridCol w:w="900"/>
        <w:gridCol w:w="1080"/>
        <w:gridCol w:w="1080"/>
      </w:tblGrid>
      <w:tr w:rsidR="00CE4522" w:rsidRPr="0004470F">
        <w:trPr>
          <w:trHeight w:val="33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Stundu skaits nedēļā</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5</w:t>
            </w:r>
          </w:p>
        </w:tc>
      </w:tr>
      <w:tr w:rsidR="00CE4522" w:rsidRPr="0004470F">
        <w:trPr>
          <w:trHeight w:val="330"/>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Vērtējumu skaits ballēs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522" w:rsidRPr="0004470F" w:rsidRDefault="00673CC8">
            <w:pPr>
              <w:pStyle w:val="BodyA"/>
              <w:jc w:val="both"/>
              <w:rPr>
                <w:lang w:val="lv-LV"/>
              </w:rPr>
            </w:pPr>
            <w:r w:rsidRPr="0004470F">
              <w:rPr>
                <w:lang w:val="lv-LV"/>
              </w:rPr>
              <w:t>5</w:t>
            </w:r>
          </w:p>
        </w:tc>
      </w:tr>
    </w:tbl>
    <w:p w:rsidR="004D44EA" w:rsidRDefault="004D44EA">
      <w:pPr>
        <w:pStyle w:val="BodyA"/>
        <w:widowControl w:val="0"/>
        <w:ind w:left="810" w:hanging="810"/>
        <w:jc w:val="both"/>
        <w:rPr>
          <w:lang w:val="lv-LV"/>
        </w:rPr>
      </w:pPr>
    </w:p>
    <w:p w:rsidR="00CE4522" w:rsidRPr="0004470F" w:rsidRDefault="004D44EA" w:rsidP="004D44EA">
      <w:pPr>
        <w:pStyle w:val="BodyA"/>
        <w:widowControl w:val="0"/>
        <w:ind w:left="810" w:hanging="810"/>
        <w:jc w:val="both"/>
        <w:rPr>
          <w:lang w:val="lv-LV"/>
        </w:rPr>
      </w:pPr>
      <w:r>
        <w:rPr>
          <w:lang w:val="lv-LV"/>
        </w:rPr>
        <w:t>27. Pārbaudes darbus pedagogi nedrīkst plānot pēdējās divās semestra noslēguma nedēļās.</w:t>
      </w:r>
    </w:p>
    <w:p w:rsidR="00CE4522" w:rsidRPr="0004470F" w:rsidRDefault="004D44EA" w:rsidP="004D44EA">
      <w:pPr>
        <w:pStyle w:val="BodyA"/>
        <w:jc w:val="both"/>
        <w:rPr>
          <w:lang w:val="lv-LV"/>
        </w:rPr>
      </w:pPr>
      <w:r>
        <w:rPr>
          <w:lang w:val="lv-LV"/>
        </w:rPr>
        <w:t xml:space="preserve">28. </w:t>
      </w:r>
      <w:r w:rsidR="00673CC8" w:rsidRPr="0004470F">
        <w:rPr>
          <w:lang w:val="lv-LV"/>
        </w:rPr>
        <w:t>Ja izglītojamais ir piedalījies pārbaudes darbā, bet to nav nodevis vai darbu nav veicis</w:t>
      </w:r>
      <w:r w:rsidR="00646361">
        <w:rPr>
          <w:lang w:val="lv-LV"/>
        </w:rPr>
        <w:t>,</w:t>
      </w:r>
      <w:r w:rsidR="00673CC8" w:rsidRPr="0004470F">
        <w:rPr>
          <w:lang w:val="lv-LV"/>
        </w:rPr>
        <w:t xml:space="preserve"> vai </w:t>
      </w:r>
      <w:r w:rsidR="00646361">
        <w:rPr>
          <w:lang w:val="lv-LV"/>
        </w:rPr>
        <w:t xml:space="preserve">to nav izpilījis </w:t>
      </w:r>
      <w:r w:rsidR="00673CC8" w:rsidRPr="0004470F">
        <w:rPr>
          <w:lang w:val="lv-LV"/>
        </w:rPr>
        <w:t xml:space="preserve">atbilstoši ballu vērtējuma iegūšanai, tad viņš saņem </w:t>
      </w:r>
      <w:r w:rsidR="00FB2053" w:rsidRPr="0004470F">
        <w:rPr>
          <w:lang w:val="lv-LV"/>
        </w:rPr>
        <w:t>pedagoga</w:t>
      </w:r>
      <w:r w:rsidR="00673CC8" w:rsidRPr="0004470F">
        <w:rPr>
          <w:lang w:val="lv-LV"/>
        </w:rPr>
        <w:t xml:space="preserve"> atzinumu – nav vērtējuma (“n/v”). Ieraksts n/v ir nevis izglītojamā mācību sasniegumu vērtējums, bet gan informatīva rakstura ieraksts, kas uztverams kā fakta konstatējums par to, ka izglītojamais, piedaloties mācību stundā, ar savu rīcību ir kaut kādā veidā liedzis iespēju novērtēt savus mācību sasniegumus.</w:t>
      </w:r>
    </w:p>
    <w:p w:rsidR="00CE4522" w:rsidRPr="0004470F" w:rsidRDefault="004D44EA" w:rsidP="004D44EA">
      <w:pPr>
        <w:pStyle w:val="BodyA"/>
        <w:jc w:val="both"/>
        <w:rPr>
          <w:lang w:val="lv-LV"/>
        </w:rPr>
      </w:pPr>
      <w:r>
        <w:rPr>
          <w:lang w:val="lv-LV"/>
        </w:rPr>
        <w:t xml:space="preserve">29. </w:t>
      </w:r>
      <w:r w:rsidR="00673CC8" w:rsidRPr="0004470F">
        <w:rPr>
          <w:lang w:val="lv-LV"/>
        </w:rPr>
        <w:t xml:space="preserve">Ja izglītojamais nav piedalījies </w:t>
      </w:r>
      <w:r w:rsidR="00A33D0C" w:rsidRPr="0004470F">
        <w:rPr>
          <w:lang w:val="lv-LV"/>
        </w:rPr>
        <w:t>pedagoga</w:t>
      </w:r>
      <w:r w:rsidR="00673CC8" w:rsidRPr="0004470F">
        <w:rPr>
          <w:lang w:val="lv-LV"/>
        </w:rPr>
        <w:t xml:space="preserve"> vai administrācijas organizētā pārbaudījuma norisē vai nav saņēmis vērtējumu, tad vienojoties ar </w:t>
      </w:r>
      <w:r w:rsidR="00A33D0C" w:rsidRPr="0004470F">
        <w:rPr>
          <w:lang w:val="lv-LV"/>
        </w:rPr>
        <w:t>pedagogu</w:t>
      </w:r>
      <w:r w:rsidR="00673CC8" w:rsidRPr="0004470F">
        <w:rPr>
          <w:lang w:val="lv-LV"/>
        </w:rPr>
        <w:t xml:space="preserve">, tiek pildīts līdzvērtīgs vai pildītais darbs. Pēc </w:t>
      </w:r>
      <w:r w:rsidR="00A33D0C" w:rsidRPr="0004470F">
        <w:rPr>
          <w:lang w:val="lv-LV"/>
        </w:rPr>
        <w:t>pedagoga</w:t>
      </w:r>
      <w:r w:rsidR="00673CC8" w:rsidRPr="0004470F">
        <w:rPr>
          <w:lang w:val="lv-LV"/>
        </w:rPr>
        <w:t xml:space="preserve"> ieskatiem izglītojamais var tikt atbrīvots no šī darba.</w:t>
      </w:r>
    </w:p>
    <w:p w:rsidR="00CE4522" w:rsidRPr="0004470F" w:rsidRDefault="004D44EA" w:rsidP="004D44EA">
      <w:pPr>
        <w:pStyle w:val="BodyA"/>
        <w:jc w:val="both"/>
        <w:rPr>
          <w:lang w:val="lv-LV"/>
        </w:rPr>
      </w:pPr>
      <w:r>
        <w:rPr>
          <w:lang w:val="lv-LV"/>
        </w:rPr>
        <w:t xml:space="preserve">30. </w:t>
      </w:r>
      <w:r w:rsidR="00673CC8" w:rsidRPr="0004470F">
        <w:rPr>
          <w:lang w:val="lv-LV"/>
        </w:rPr>
        <w:t>Izglītojamajam, kam ir piešķirti atbalsta pasākumi, darba laiks var tikt pagarināts.</w:t>
      </w:r>
    </w:p>
    <w:p w:rsidR="00AA5528" w:rsidRPr="0004470F" w:rsidRDefault="004D44EA" w:rsidP="004D44EA">
      <w:pPr>
        <w:pStyle w:val="BodyA"/>
        <w:jc w:val="both"/>
        <w:rPr>
          <w:lang w:val="lv-LV"/>
        </w:rPr>
      </w:pPr>
      <w:r>
        <w:rPr>
          <w:lang w:val="lv-LV"/>
        </w:rPr>
        <w:lastRenderedPageBreak/>
        <w:t xml:space="preserve">31. </w:t>
      </w:r>
      <w:r w:rsidR="00673CC8" w:rsidRPr="0004470F">
        <w:rPr>
          <w:lang w:val="lv-LV"/>
        </w:rPr>
        <w:t>Pārbaudes darba izpildes laikā pie izglītojamā nedrīkst atrasties elektroniskās saziņas līdzekļi (mobilais telefons, iPad, iPhone u.c.), izņemot gadījumus, kad tas ir nepieciešams mācību procesā.</w:t>
      </w:r>
    </w:p>
    <w:p w:rsidR="002D651A" w:rsidRPr="0004470F" w:rsidRDefault="002D651A" w:rsidP="002D651A">
      <w:pPr>
        <w:pStyle w:val="Heading"/>
        <w:spacing w:after="240"/>
        <w:rPr>
          <w:rFonts w:ascii="Times New Roman" w:hAnsi="Times New Roman"/>
          <w:sz w:val="24"/>
          <w:szCs w:val="24"/>
        </w:rPr>
      </w:pPr>
      <w:r w:rsidRPr="0004470F">
        <w:rPr>
          <w:rFonts w:ascii="Times New Roman" w:hAnsi="Times New Roman"/>
          <w:sz w:val="24"/>
          <w:szCs w:val="24"/>
        </w:rPr>
        <w:t>VII. Sasniegumu uzlabošana:</w:t>
      </w:r>
    </w:p>
    <w:p w:rsidR="00CE4522" w:rsidRPr="0004470F" w:rsidRDefault="004D44EA" w:rsidP="004D44EA">
      <w:pPr>
        <w:pStyle w:val="BodyA"/>
        <w:jc w:val="both"/>
        <w:rPr>
          <w:lang w:val="lv-LV"/>
        </w:rPr>
      </w:pPr>
      <w:r>
        <w:rPr>
          <w:lang w:val="lv-LV"/>
        </w:rPr>
        <w:t xml:space="preserve">32. </w:t>
      </w:r>
      <w:r w:rsidR="00673CC8" w:rsidRPr="0004470F">
        <w:rPr>
          <w:lang w:val="lv-LV"/>
        </w:rPr>
        <w:t xml:space="preserve">Izglītojamie ir tiesīgi uzlabot sasniegumu pārbaudes darbā. Par vērtējuma uzlabošanas laiku izglītojamie individuāli vienojas ar </w:t>
      </w:r>
      <w:r w:rsidR="00A33D0C" w:rsidRPr="0004470F">
        <w:rPr>
          <w:lang w:val="lv-LV"/>
        </w:rPr>
        <w:t>pedagogu</w:t>
      </w:r>
      <w:r w:rsidR="00673CC8" w:rsidRPr="0004470F">
        <w:rPr>
          <w:lang w:val="lv-LV"/>
        </w:rPr>
        <w:t>. Šim nolūkam var tikt izmantotas konsultatīvās stundas.</w:t>
      </w:r>
    </w:p>
    <w:p w:rsidR="00CE4522" w:rsidRPr="0004470F" w:rsidRDefault="004D44EA" w:rsidP="004D44EA">
      <w:pPr>
        <w:pStyle w:val="BodyA"/>
        <w:ind w:left="360"/>
        <w:jc w:val="both"/>
        <w:rPr>
          <w:lang w:val="lv-LV"/>
        </w:rPr>
      </w:pPr>
      <w:r>
        <w:rPr>
          <w:lang w:val="lv-LV"/>
        </w:rPr>
        <w:t xml:space="preserve">32.1. </w:t>
      </w:r>
      <w:r w:rsidR="00673CC8" w:rsidRPr="0004470F">
        <w:rPr>
          <w:lang w:val="lv-LV"/>
        </w:rPr>
        <w:t>vērtējumu var uzlabot, ja veikti visi tēmas ietvaros paredzētie uzdevumi,</w:t>
      </w:r>
    </w:p>
    <w:p w:rsidR="00CE4522" w:rsidRPr="0004470F" w:rsidRDefault="004D44EA" w:rsidP="004D44EA">
      <w:pPr>
        <w:pStyle w:val="BodyA"/>
        <w:ind w:left="360"/>
        <w:jc w:val="both"/>
        <w:rPr>
          <w:lang w:val="lv-LV"/>
        </w:rPr>
      </w:pPr>
      <w:r>
        <w:rPr>
          <w:lang w:val="lv-LV"/>
        </w:rPr>
        <w:t xml:space="preserve">32.2. </w:t>
      </w:r>
      <w:r w:rsidR="00673CC8" w:rsidRPr="0004470F">
        <w:rPr>
          <w:lang w:val="lv-LV"/>
        </w:rPr>
        <w:t>uzlabo</w:t>
      </w:r>
      <w:r w:rsidR="00646361">
        <w:rPr>
          <w:lang w:val="lv-LV"/>
        </w:rPr>
        <w:t>t konkrēto vērtējumu var</w:t>
      </w:r>
      <w:r w:rsidR="00673CC8" w:rsidRPr="0004470F">
        <w:rPr>
          <w:lang w:val="lv-LV"/>
        </w:rPr>
        <w:t xml:space="preserve"> vienu reizi,</w:t>
      </w:r>
      <w:r w:rsidR="002D651A" w:rsidRPr="0004470F">
        <w:rPr>
          <w:lang w:val="lv-LV"/>
        </w:rPr>
        <w:t xml:space="preserve"> mēneša laikā</w:t>
      </w:r>
      <w:r w:rsidR="00646361">
        <w:rPr>
          <w:lang w:val="lv-LV"/>
        </w:rPr>
        <w:t>.</w:t>
      </w:r>
    </w:p>
    <w:p w:rsidR="00CE4522" w:rsidRPr="0004470F" w:rsidRDefault="004D44EA" w:rsidP="004D44EA">
      <w:pPr>
        <w:pStyle w:val="BodyA"/>
        <w:ind w:left="360"/>
        <w:jc w:val="both"/>
        <w:rPr>
          <w:lang w:val="lv-LV"/>
        </w:rPr>
      </w:pPr>
      <w:r>
        <w:rPr>
          <w:lang w:val="lv-LV"/>
        </w:rPr>
        <w:t xml:space="preserve">32. 3. </w:t>
      </w:r>
      <w:r w:rsidR="00673CC8" w:rsidRPr="0004470F">
        <w:rPr>
          <w:lang w:val="lv-LV"/>
        </w:rPr>
        <w:t>uzlaboto vērtējumu fiksē žurnāla ailē blakus iepriekšējam vērtējumam,</w:t>
      </w:r>
    </w:p>
    <w:p w:rsidR="002D651A" w:rsidRPr="0004470F" w:rsidRDefault="004D44EA" w:rsidP="004D44EA">
      <w:pPr>
        <w:pStyle w:val="BodyA"/>
        <w:ind w:left="360"/>
        <w:jc w:val="both"/>
        <w:rPr>
          <w:lang w:val="lv-LV"/>
        </w:rPr>
      </w:pPr>
      <w:r>
        <w:rPr>
          <w:lang w:val="lv-LV"/>
        </w:rPr>
        <w:t xml:space="preserve">32.4. </w:t>
      </w:r>
      <w:r w:rsidR="00646361">
        <w:rPr>
          <w:lang w:val="lv-LV"/>
        </w:rPr>
        <w:t>ņem vērā augstāko iegūto vērtējumu</w:t>
      </w:r>
      <w:r w:rsidR="00673CC8" w:rsidRPr="0004470F">
        <w:rPr>
          <w:lang w:val="lv-LV"/>
        </w:rPr>
        <w:t xml:space="preserve">. </w:t>
      </w:r>
    </w:p>
    <w:p w:rsidR="002D651A" w:rsidRPr="0004470F" w:rsidRDefault="004D44EA" w:rsidP="004D44EA">
      <w:pPr>
        <w:pStyle w:val="BodyA"/>
        <w:jc w:val="both"/>
        <w:rPr>
          <w:lang w:val="lv-LV"/>
        </w:rPr>
      </w:pPr>
      <w:r>
        <w:rPr>
          <w:lang w:val="lv-LV"/>
        </w:rPr>
        <w:t xml:space="preserve">33. </w:t>
      </w:r>
      <w:r w:rsidR="00A33D0C" w:rsidRPr="0004470F">
        <w:rPr>
          <w:lang w:val="lv-LV"/>
        </w:rPr>
        <w:t>Pedagogam</w:t>
      </w:r>
      <w:r w:rsidR="00673CC8" w:rsidRPr="0004470F">
        <w:rPr>
          <w:lang w:val="lv-LV"/>
        </w:rPr>
        <w:t xml:space="preserve"> vērtējums pēc rakstiskā pārbaudes darba izpildes ir jāizliek</w:t>
      </w:r>
      <w:r w:rsidR="00646361">
        <w:rPr>
          <w:lang w:val="lv-LV"/>
        </w:rPr>
        <w:t xml:space="preserve"> žurnālā</w:t>
      </w:r>
      <w:r w:rsidR="00673CC8" w:rsidRPr="0004470F">
        <w:rPr>
          <w:lang w:val="lv-LV"/>
        </w:rPr>
        <w:t xml:space="preserve"> divu nedēļu laikā.</w:t>
      </w:r>
    </w:p>
    <w:p w:rsidR="002D651A" w:rsidRPr="0004470F" w:rsidRDefault="004D44EA" w:rsidP="004D44EA">
      <w:pPr>
        <w:pStyle w:val="BodyA"/>
        <w:jc w:val="both"/>
        <w:rPr>
          <w:lang w:val="lv-LV"/>
        </w:rPr>
      </w:pPr>
      <w:r>
        <w:rPr>
          <w:lang w:val="lv-LV"/>
        </w:rPr>
        <w:t xml:space="preserve">34. </w:t>
      </w:r>
      <w:r w:rsidR="00673CC8" w:rsidRPr="0004470F">
        <w:rPr>
          <w:lang w:val="lv-LV"/>
        </w:rPr>
        <w:t xml:space="preserve">Izglītojamie tiek iepazīstināti ar novērtētajiem pārbaudes darbiem un to rezultātiem. Rezultātus analizē. Nepieciešamības gadījumā </w:t>
      </w:r>
      <w:r w:rsidR="00A33D0C" w:rsidRPr="0004470F">
        <w:rPr>
          <w:lang w:val="lv-LV"/>
        </w:rPr>
        <w:t>pedagogs</w:t>
      </w:r>
      <w:r w:rsidR="00673CC8" w:rsidRPr="0004470F">
        <w:rPr>
          <w:lang w:val="lv-LV"/>
        </w:rPr>
        <w:t xml:space="preserve"> pamato vērtējumus. Izglītojamo pienākums ir ar pārbaudes darbu rezultātiem iepazīstināt vecākus.</w:t>
      </w:r>
    </w:p>
    <w:p w:rsidR="002D651A" w:rsidRPr="0004470F" w:rsidRDefault="004D44EA" w:rsidP="004D44EA">
      <w:pPr>
        <w:pStyle w:val="BodyA"/>
        <w:jc w:val="both"/>
        <w:rPr>
          <w:lang w:val="lv-LV"/>
        </w:rPr>
      </w:pPr>
      <w:r>
        <w:rPr>
          <w:lang w:val="lv-LV"/>
        </w:rPr>
        <w:t xml:space="preserve">35. </w:t>
      </w:r>
      <w:r w:rsidR="00673CC8" w:rsidRPr="0004470F">
        <w:rPr>
          <w:lang w:val="lv-LV"/>
        </w:rPr>
        <w:t xml:space="preserve">Ja izglītojamais nepiekrīt </w:t>
      </w:r>
      <w:r w:rsidR="00A33D0C" w:rsidRPr="0004470F">
        <w:rPr>
          <w:lang w:val="lv-LV"/>
        </w:rPr>
        <w:t>pedagoga</w:t>
      </w:r>
      <w:r w:rsidR="00673CC8" w:rsidRPr="0004470F">
        <w:rPr>
          <w:lang w:val="lv-LV"/>
        </w:rPr>
        <w:t xml:space="preserve"> izliktajam vērtējumam, viņam ir tiesības rakstīt motivētu iesniegumu skolas vadībai, tam pievienojot pārbaudes darbu. Skolas vadība izveido ekspertu komisiju un nedēļas laikā paziņo izglītojamajam ekspertu komisijas lēmumu.</w:t>
      </w:r>
    </w:p>
    <w:p w:rsidR="002D651A" w:rsidRPr="0004470F" w:rsidRDefault="004D44EA" w:rsidP="004D44EA">
      <w:pPr>
        <w:pStyle w:val="BodyA"/>
        <w:jc w:val="both"/>
        <w:rPr>
          <w:lang w:val="lv-LV"/>
        </w:rPr>
      </w:pPr>
      <w:r>
        <w:rPr>
          <w:lang w:val="lv-LV"/>
        </w:rPr>
        <w:t xml:space="preserve">36. </w:t>
      </w:r>
      <w:r w:rsidR="00673CC8" w:rsidRPr="0004470F">
        <w:rPr>
          <w:lang w:val="lv-LV"/>
        </w:rPr>
        <w:t xml:space="preserve">Izglītojamie uz atsevišķām lapām izpildītos darbus ieliek darba mapēs vai nodod glabāšanai (ja nepieciešams) </w:t>
      </w:r>
      <w:r w:rsidR="002D651A" w:rsidRPr="0004470F">
        <w:rPr>
          <w:lang w:val="lv-LV"/>
        </w:rPr>
        <w:t xml:space="preserve">pedagogam, līdz </w:t>
      </w:r>
      <w:r w:rsidR="0004470F">
        <w:rPr>
          <w:lang w:val="lv-LV"/>
        </w:rPr>
        <w:t xml:space="preserve">semestra </w:t>
      </w:r>
      <w:r w:rsidR="002D651A" w:rsidRPr="0004470F">
        <w:rPr>
          <w:lang w:val="lv-LV"/>
        </w:rPr>
        <w:t>beigām</w:t>
      </w:r>
      <w:r w:rsidR="00673CC8" w:rsidRPr="0004470F">
        <w:rPr>
          <w:lang w:val="lv-LV"/>
        </w:rPr>
        <w:t>.</w:t>
      </w:r>
    </w:p>
    <w:p w:rsidR="002D651A" w:rsidRPr="0004470F" w:rsidRDefault="004D44EA" w:rsidP="004D44EA">
      <w:pPr>
        <w:pStyle w:val="BodyA"/>
        <w:jc w:val="both"/>
        <w:rPr>
          <w:lang w:val="lv-LV"/>
        </w:rPr>
      </w:pPr>
      <w:r>
        <w:rPr>
          <w:lang w:val="lv-LV"/>
        </w:rPr>
        <w:t xml:space="preserve">37. </w:t>
      </w:r>
      <w:r w:rsidR="00673CC8" w:rsidRPr="0004470F">
        <w:rPr>
          <w:lang w:val="lv-LV"/>
        </w:rPr>
        <w:t>Izglītojamo pienākums ir pārbaudes darbus uzkrāt darba mapēs, lai tos varētu izmantot gatavojoties konkrētām mācību stundām, pārbaudes darbiem, salīdzināt savu veikumu ilgstošākā laika posmā.</w:t>
      </w:r>
    </w:p>
    <w:p w:rsidR="002D651A" w:rsidRPr="0004470F" w:rsidRDefault="004D44EA" w:rsidP="004D44EA">
      <w:pPr>
        <w:pStyle w:val="BodyA"/>
        <w:jc w:val="both"/>
        <w:rPr>
          <w:lang w:val="lv-LV"/>
        </w:rPr>
      </w:pPr>
      <w:r>
        <w:rPr>
          <w:lang w:val="lv-LV"/>
        </w:rPr>
        <w:t xml:space="preserve">38. </w:t>
      </w:r>
      <w:r w:rsidR="00673CC8" w:rsidRPr="0004470F">
        <w:rPr>
          <w:lang w:val="lv-LV"/>
        </w:rPr>
        <w:t xml:space="preserve">Vecāki ar savu bērnu izpildītajiem darbiem, kuri atrodas pie pedagoga, var iepazīties individuāli pie </w:t>
      </w:r>
      <w:r w:rsidR="002D651A" w:rsidRPr="0004470F">
        <w:rPr>
          <w:lang w:val="lv-LV"/>
        </w:rPr>
        <w:t>pedagoga.</w:t>
      </w:r>
      <w:r w:rsidR="00673CC8" w:rsidRPr="0004470F">
        <w:rPr>
          <w:lang w:val="lv-LV"/>
        </w:rPr>
        <w:t xml:space="preserve"> </w:t>
      </w:r>
    </w:p>
    <w:p w:rsidR="002D651A" w:rsidRPr="0004470F" w:rsidRDefault="004D44EA" w:rsidP="004D44EA">
      <w:pPr>
        <w:pStyle w:val="BodyA"/>
        <w:jc w:val="both"/>
        <w:rPr>
          <w:lang w:val="lv-LV"/>
        </w:rPr>
      </w:pPr>
      <w:r>
        <w:rPr>
          <w:lang w:val="lv-LV"/>
        </w:rPr>
        <w:t xml:space="preserve">39. </w:t>
      </w:r>
      <w:r w:rsidR="00673CC8" w:rsidRPr="0004470F">
        <w:rPr>
          <w:lang w:val="lv-LV"/>
        </w:rPr>
        <w:t>Problēmas, kas saistītas ar mācību procesu vai/un izglītojamā mācību sasniegumiem un to vērtējumiem, risina, izmantojot pēctecības principu:</w:t>
      </w:r>
    </w:p>
    <w:p w:rsidR="002D651A" w:rsidRPr="0004470F" w:rsidRDefault="004D44EA" w:rsidP="004D44EA">
      <w:pPr>
        <w:pStyle w:val="BodyA"/>
        <w:ind w:left="360"/>
        <w:jc w:val="both"/>
        <w:rPr>
          <w:lang w:val="lv-LV"/>
        </w:rPr>
      </w:pPr>
      <w:r>
        <w:rPr>
          <w:lang w:val="lv-LV"/>
        </w:rPr>
        <w:t xml:space="preserve">39.1. </w:t>
      </w:r>
      <w:r w:rsidR="00673CC8" w:rsidRPr="0004470F">
        <w:rPr>
          <w:lang w:val="lv-LV"/>
        </w:rPr>
        <w:t>izglītojamais un mācību priekšmeta pedagogs,</w:t>
      </w:r>
    </w:p>
    <w:p w:rsidR="002D651A" w:rsidRPr="0004470F" w:rsidRDefault="004D44EA" w:rsidP="004D44EA">
      <w:pPr>
        <w:pStyle w:val="BodyA"/>
        <w:ind w:left="360"/>
        <w:jc w:val="both"/>
        <w:rPr>
          <w:lang w:val="lv-LV"/>
        </w:rPr>
      </w:pPr>
      <w:r>
        <w:rPr>
          <w:lang w:val="lv-LV"/>
        </w:rPr>
        <w:t xml:space="preserve">39.2. </w:t>
      </w:r>
      <w:r w:rsidR="00673CC8" w:rsidRPr="0004470F">
        <w:rPr>
          <w:lang w:val="lv-LV"/>
        </w:rPr>
        <w:t>izglītojamais, viņa vecāki vai aizbildņi, mācību priekšmeta pedagogs un klases audzinātājs,</w:t>
      </w:r>
    </w:p>
    <w:p w:rsidR="002D651A" w:rsidRPr="0004470F" w:rsidRDefault="004D44EA" w:rsidP="004D44EA">
      <w:pPr>
        <w:pStyle w:val="BodyA"/>
        <w:ind w:left="360"/>
        <w:jc w:val="both"/>
        <w:rPr>
          <w:lang w:val="lv-LV"/>
        </w:rPr>
      </w:pPr>
      <w:r>
        <w:rPr>
          <w:lang w:val="lv-LV"/>
        </w:rPr>
        <w:t xml:space="preserve">39.3. </w:t>
      </w:r>
      <w:r w:rsidR="00673CC8" w:rsidRPr="0004470F">
        <w:rPr>
          <w:lang w:val="lv-LV"/>
        </w:rPr>
        <w:t xml:space="preserve">izglītojamais, viņa vecāki vai aizbildņi, mācību priekšmeta pedagogs, klases audzinātājs un administrācijas pārstāvis. </w:t>
      </w:r>
    </w:p>
    <w:p w:rsidR="002D651A" w:rsidRPr="0004470F" w:rsidRDefault="002D651A" w:rsidP="002D651A">
      <w:pPr>
        <w:pStyle w:val="Heading"/>
        <w:spacing w:after="240"/>
        <w:rPr>
          <w:rFonts w:ascii="Times New Roman" w:hAnsi="Times New Roman"/>
          <w:sz w:val="24"/>
          <w:szCs w:val="24"/>
        </w:rPr>
      </w:pPr>
      <w:r w:rsidRPr="0004470F">
        <w:rPr>
          <w:rFonts w:ascii="Times New Roman" w:hAnsi="Times New Roman"/>
          <w:sz w:val="24"/>
          <w:szCs w:val="24"/>
        </w:rPr>
        <w:t>VIII. Mājas darbi</w:t>
      </w:r>
    </w:p>
    <w:p w:rsidR="002D651A" w:rsidRPr="0004470F" w:rsidRDefault="004D44EA" w:rsidP="004D44EA">
      <w:pPr>
        <w:pStyle w:val="BodyA"/>
        <w:jc w:val="both"/>
        <w:rPr>
          <w:lang w:val="lv-LV"/>
        </w:rPr>
      </w:pPr>
      <w:r>
        <w:rPr>
          <w:lang w:val="lv-LV"/>
        </w:rPr>
        <w:t xml:space="preserve">40. </w:t>
      </w:r>
      <w:r w:rsidR="00673CC8" w:rsidRPr="0004470F">
        <w:rPr>
          <w:lang w:val="lv-LV"/>
        </w:rPr>
        <w:t xml:space="preserve"> Mājas darbi ir </w:t>
      </w:r>
      <w:r w:rsidR="00646361">
        <w:rPr>
          <w:lang w:val="lv-LV"/>
        </w:rPr>
        <w:t xml:space="preserve">jāiekļauj </w:t>
      </w:r>
      <w:r w:rsidR="00673CC8" w:rsidRPr="0004470F">
        <w:rPr>
          <w:lang w:val="lv-LV"/>
        </w:rPr>
        <w:t>mācību vielas apguves procesā kā vienots veselums. Tēmas plānojumu lapā tiek noteikts, kādu vērtējumu izglītojamais var saņemt par noteikto uzdevumu.</w:t>
      </w:r>
    </w:p>
    <w:p w:rsidR="002D651A" w:rsidRPr="0004470F" w:rsidRDefault="004D44EA" w:rsidP="004D44EA">
      <w:pPr>
        <w:pStyle w:val="BodyA"/>
        <w:jc w:val="both"/>
        <w:rPr>
          <w:lang w:val="lv-LV"/>
        </w:rPr>
      </w:pPr>
      <w:r>
        <w:rPr>
          <w:lang w:val="lv-LV"/>
        </w:rPr>
        <w:t xml:space="preserve">41. </w:t>
      </w:r>
      <w:r w:rsidR="00673CC8" w:rsidRPr="0004470F">
        <w:rPr>
          <w:lang w:val="lv-LV"/>
        </w:rPr>
        <w:t xml:space="preserve">Par katru rakstu darbu, tai skaitā mājas darbu, izpildi tēmas ietvaros </w:t>
      </w:r>
      <w:r w:rsidR="00A33D0C" w:rsidRPr="0004470F">
        <w:rPr>
          <w:lang w:val="lv-LV"/>
        </w:rPr>
        <w:t>izglītojamais</w:t>
      </w:r>
      <w:r w:rsidR="00673CC8" w:rsidRPr="0004470F">
        <w:rPr>
          <w:lang w:val="lv-LV"/>
        </w:rPr>
        <w:t xml:space="preserve"> saņem “i” (ieskaitīts) vai “ni” (neieskaitīts). </w:t>
      </w:r>
      <w:r w:rsidR="00D4472B">
        <w:rPr>
          <w:lang w:val="lv-LV"/>
        </w:rPr>
        <w:t>Par apjomīgiem darbiem</w:t>
      </w:r>
      <w:r w:rsidR="00673CC8" w:rsidRPr="0004470F">
        <w:rPr>
          <w:lang w:val="lv-LV"/>
        </w:rPr>
        <w:t>, kurus pedagogs uzdevis veikt patstāvīgi kā mājas darbus, izglītojamais var saņemt vērtējumu 10 ballu skalā.</w:t>
      </w:r>
    </w:p>
    <w:p w:rsidR="002D651A" w:rsidRPr="0004470F" w:rsidRDefault="002D651A" w:rsidP="002D651A">
      <w:pPr>
        <w:pStyle w:val="Heading"/>
        <w:spacing w:after="240"/>
        <w:rPr>
          <w:rFonts w:ascii="Times New Roman" w:hAnsi="Times New Roman"/>
          <w:sz w:val="24"/>
          <w:szCs w:val="24"/>
        </w:rPr>
      </w:pPr>
      <w:r w:rsidRPr="0004470F">
        <w:rPr>
          <w:rFonts w:ascii="Times New Roman" w:hAnsi="Times New Roman"/>
          <w:sz w:val="24"/>
          <w:szCs w:val="24"/>
        </w:rPr>
        <w:t>IX. Individuālā darba organizēšana</w:t>
      </w:r>
      <w:r w:rsidR="007044DF" w:rsidRPr="0004470F">
        <w:rPr>
          <w:rFonts w:ascii="Times New Roman" w:hAnsi="Times New Roman"/>
          <w:sz w:val="24"/>
          <w:szCs w:val="24"/>
        </w:rPr>
        <w:t xml:space="preserve"> mācību sasniegumu uzlabošanai/Pēcpārbaudījumi</w:t>
      </w:r>
    </w:p>
    <w:p w:rsidR="002D651A" w:rsidRPr="0004470F" w:rsidRDefault="004D44EA" w:rsidP="004D44EA">
      <w:pPr>
        <w:pStyle w:val="BodyA"/>
        <w:jc w:val="both"/>
        <w:rPr>
          <w:lang w:val="lv-LV"/>
        </w:rPr>
      </w:pPr>
      <w:r>
        <w:rPr>
          <w:lang w:val="lv-LV"/>
        </w:rPr>
        <w:t xml:space="preserve">42. </w:t>
      </w:r>
      <w:r w:rsidR="00673CC8" w:rsidRPr="0004470F">
        <w:rPr>
          <w:lang w:val="lv-LV"/>
        </w:rPr>
        <w:t xml:space="preserve">Lai sniegtu izglītojamajiem individuālu palīdzību mācībās, skolā notiek regulāras iknedēļas </w:t>
      </w:r>
      <w:r w:rsidR="00A33D0C" w:rsidRPr="0004470F">
        <w:rPr>
          <w:lang w:val="lv-LV"/>
        </w:rPr>
        <w:t>pedagogu</w:t>
      </w:r>
      <w:r w:rsidR="00673CC8" w:rsidRPr="0004470F">
        <w:rPr>
          <w:lang w:val="lv-LV"/>
        </w:rPr>
        <w:t xml:space="preserve"> konsultācijas.</w:t>
      </w:r>
    </w:p>
    <w:p w:rsidR="002D651A" w:rsidRPr="0004470F" w:rsidRDefault="004D44EA" w:rsidP="004D44EA">
      <w:pPr>
        <w:pStyle w:val="BodyA"/>
        <w:jc w:val="both"/>
        <w:rPr>
          <w:lang w:val="lv-LV"/>
        </w:rPr>
      </w:pPr>
      <w:r>
        <w:rPr>
          <w:lang w:val="lv-LV"/>
        </w:rPr>
        <w:t xml:space="preserve">43. </w:t>
      </w:r>
      <w:r w:rsidR="00673CC8" w:rsidRPr="0004470F">
        <w:rPr>
          <w:lang w:val="lv-LV"/>
        </w:rPr>
        <w:t>Papildus m</w:t>
      </w:r>
      <w:r w:rsidR="007044DF" w:rsidRPr="0004470F">
        <w:rPr>
          <w:lang w:val="lv-LV"/>
        </w:rPr>
        <w:t>ācību pasākumus (</w:t>
      </w:r>
      <w:r w:rsidR="00673CC8" w:rsidRPr="0004470F">
        <w:rPr>
          <w:lang w:val="lv-LV"/>
        </w:rPr>
        <w:t xml:space="preserve">konsultācijas) organizē pēc stundām, brīvlaikā vai vasarā pēc mācību gada beigām ne ilgāk kā 10 </w:t>
      </w:r>
      <w:r w:rsidR="00FB2053" w:rsidRPr="0004470F">
        <w:rPr>
          <w:lang w:val="lv-LV"/>
        </w:rPr>
        <w:t xml:space="preserve">darba </w:t>
      </w:r>
      <w:r w:rsidR="00673CC8" w:rsidRPr="0004470F">
        <w:rPr>
          <w:lang w:val="lv-LV"/>
        </w:rPr>
        <w:t>dienas jūnijā, individuāli vienojoties par konsultāciju grafiku:</w:t>
      </w:r>
    </w:p>
    <w:p w:rsidR="002D651A" w:rsidRPr="0004470F" w:rsidRDefault="004D44EA" w:rsidP="004D44EA">
      <w:pPr>
        <w:pStyle w:val="BodyA"/>
        <w:ind w:left="360"/>
        <w:jc w:val="both"/>
        <w:rPr>
          <w:lang w:val="lv-LV"/>
        </w:rPr>
      </w:pPr>
      <w:r>
        <w:rPr>
          <w:lang w:val="lv-LV"/>
        </w:rPr>
        <w:lastRenderedPageBreak/>
        <w:t xml:space="preserve">43.1. </w:t>
      </w:r>
      <w:r w:rsidR="00673CC8" w:rsidRPr="0004470F">
        <w:rPr>
          <w:lang w:val="lv-LV"/>
        </w:rPr>
        <w:t>konsultāciju skaits ir ne mazāks, kā mācību stundu skaits nedēļā atbilstošajā priekšmetā un konsultāciju ilgums nepārsniedz divas nedēļas;</w:t>
      </w:r>
    </w:p>
    <w:p w:rsidR="002D651A" w:rsidRPr="0004470F" w:rsidRDefault="004D44EA" w:rsidP="004D44EA">
      <w:pPr>
        <w:pStyle w:val="BodyA"/>
        <w:ind w:left="360"/>
        <w:jc w:val="both"/>
        <w:rPr>
          <w:lang w:val="lv-LV"/>
        </w:rPr>
      </w:pPr>
      <w:r>
        <w:rPr>
          <w:lang w:val="lv-LV"/>
        </w:rPr>
        <w:t xml:space="preserve">43.2. </w:t>
      </w:r>
      <w:r w:rsidR="00673CC8" w:rsidRPr="0004470F">
        <w:rPr>
          <w:lang w:val="lv-LV"/>
        </w:rPr>
        <w:t xml:space="preserve">mācību gada beigās </w:t>
      </w:r>
      <w:r w:rsidR="00A33D0C" w:rsidRPr="0004470F">
        <w:rPr>
          <w:lang w:val="lv-LV"/>
        </w:rPr>
        <w:t>izglītojamie</w:t>
      </w:r>
      <w:r w:rsidR="00673CC8" w:rsidRPr="0004470F">
        <w:rPr>
          <w:lang w:val="lv-LV"/>
        </w:rPr>
        <w:t xml:space="preserve"> saņem mācību darba karti ar ierakstītiem mācību priekšmetiem, kuros nepieciešams papildus darbs, konsultāciju grafiku, atzīmēm par konsultāciju apmeklējumu un/vai pēcpārbaudījumu rezultātiem;</w:t>
      </w:r>
    </w:p>
    <w:p w:rsidR="002D651A" w:rsidRPr="0004470F" w:rsidRDefault="004D44EA" w:rsidP="004D44EA">
      <w:pPr>
        <w:pStyle w:val="BodyA"/>
        <w:ind w:left="360"/>
        <w:jc w:val="both"/>
        <w:rPr>
          <w:lang w:val="lv-LV"/>
        </w:rPr>
      </w:pPr>
      <w:r>
        <w:rPr>
          <w:lang w:val="lv-LV"/>
        </w:rPr>
        <w:t xml:space="preserve">43.3. </w:t>
      </w:r>
      <w:r w:rsidR="00673CC8" w:rsidRPr="0004470F">
        <w:rPr>
          <w:lang w:val="lv-LV"/>
        </w:rPr>
        <w:t xml:space="preserve">mācību darba karte ir </w:t>
      </w:r>
      <w:r w:rsidR="00A33D0C" w:rsidRPr="0004470F">
        <w:rPr>
          <w:lang w:val="lv-LV"/>
        </w:rPr>
        <w:t>izglītojamā</w:t>
      </w:r>
      <w:r w:rsidR="00673CC8" w:rsidRPr="0004470F">
        <w:rPr>
          <w:lang w:val="lv-LV"/>
        </w:rPr>
        <w:t xml:space="preserve">, vecāku un skolas vienošanās par papildus mācībām un arī informācija vecākiem par </w:t>
      </w:r>
      <w:r w:rsidR="00A33D0C" w:rsidRPr="0004470F">
        <w:rPr>
          <w:lang w:val="lv-LV"/>
        </w:rPr>
        <w:t>izglītojamā</w:t>
      </w:r>
      <w:r w:rsidR="00673CC8" w:rsidRPr="0004470F">
        <w:rPr>
          <w:lang w:val="lv-LV"/>
        </w:rPr>
        <w:t xml:space="preserve"> darbu un vērtējumu, kuru apstiprina ar vecāku parakstu;</w:t>
      </w:r>
    </w:p>
    <w:p w:rsidR="00FB2053" w:rsidRPr="0004470F" w:rsidRDefault="004D44EA" w:rsidP="004D44EA">
      <w:pPr>
        <w:pStyle w:val="BodyA"/>
        <w:ind w:left="360"/>
        <w:jc w:val="both"/>
        <w:rPr>
          <w:lang w:val="lv-LV"/>
        </w:rPr>
      </w:pPr>
      <w:r>
        <w:rPr>
          <w:lang w:val="lv-LV"/>
        </w:rPr>
        <w:t xml:space="preserve">43.4. </w:t>
      </w:r>
      <w:r w:rsidR="00673CC8" w:rsidRPr="0004470F">
        <w:rPr>
          <w:lang w:val="lv-LV"/>
        </w:rPr>
        <w:t>vecāki vai aizbildņi veic papildus samaksu par individuālo mācību pasākumu organizēšanu.</w:t>
      </w:r>
    </w:p>
    <w:p w:rsidR="00FB2053" w:rsidRPr="0004470F" w:rsidRDefault="00FB2053" w:rsidP="00FB2053">
      <w:pPr>
        <w:pStyle w:val="Heading"/>
        <w:spacing w:after="240"/>
      </w:pPr>
      <w:r w:rsidRPr="0004470F">
        <w:rPr>
          <w:rFonts w:ascii="Times New Roman" w:hAnsi="Times New Roman"/>
          <w:sz w:val="24"/>
          <w:szCs w:val="24"/>
        </w:rPr>
        <w:t>X. Izglītojamo mācību sasniegumu atspoguļošana.</w:t>
      </w:r>
    </w:p>
    <w:p w:rsidR="00FB2053" w:rsidRPr="0004470F" w:rsidRDefault="004D44EA" w:rsidP="004D44EA">
      <w:pPr>
        <w:pStyle w:val="BodyA"/>
        <w:jc w:val="both"/>
        <w:rPr>
          <w:lang w:val="lv-LV"/>
        </w:rPr>
      </w:pPr>
      <w:r>
        <w:rPr>
          <w:lang w:val="lv-LV"/>
        </w:rPr>
        <w:t xml:space="preserve">44. </w:t>
      </w:r>
      <w:r w:rsidR="00673CC8" w:rsidRPr="0004470F">
        <w:rPr>
          <w:lang w:val="lv-LV"/>
        </w:rPr>
        <w:t xml:space="preserve"> Izglītojamo semestru laikā žurnālos fiksētos vērtējumus </w:t>
      </w:r>
      <w:r w:rsidR="00A33D0C" w:rsidRPr="0004470F">
        <w:rPr>
          <w:lang w:val="lv-LV"/>
        </w:rPr>
        <w:t>pedagogi</w:t>
      </w:r>
      <w:r w:rsidR="00673CC8" w:rsidRPr="0004470F">
        <w:rPr>
          <w:lang w:val="lv-LV"/>
        </w:rPr>
        <w:t xml:space="preserve"> atspoguļo dienasgrāmatās un/vai sekmju lapās.</w:t>
      </w:r>
    </w:p>
    <w:p w:rsidR="00FB2053" w:rsidRPr="0004470F" w:rsidRDefault="004D44EA" w:rsidP="004D44EA">
      <w:pPr>
        <w:pStyle w:val="BodyA"/>
        <w:jc w:val="both"/>
        <w:rPr>
          <w:lang w:val="lv-LV"/>
        </w:rPr>
      </w:pPr>
      <w:r>
        <w:rPr>
          <w:lang w:val="lv-LV"/>
        </w:rPr>
        <w:t xml:space="preserve">45. </w:t>
      </w:r>
      <w:r w:rsidR="00673CC8" w:rsidRPr="0004470F">
        <w:rPr>
          <w:lang w:val="lv-LV"/>
        </w:rPr>
        <w:t xml:space="preserve"> 4. – 12. klašu izglītojamiem pēc noteiktas formas reizi mēnesī tiek izsniegti mācību sasniegumu uzskaitījumi, kur sekmju izrakstā tiek uzrādīti vērtējumi, kā arī norādīti nepieciešamie uzlabojamie, neizpildītie vai nepabeigtie darbi. </w:t>
      </w:r>
    </w:p>
    <w:p w:rsidR="00FB2053" w:rsidRPr="0004470F" w:rsidRDefault="004D44EA" w:rsidP="004D44EA">
      <w:pPr>
        <w:pStyle w:val="BodyA"/>
        <w:jc w:val="both"/>
        <w:rPr>
          <w:lang w:val="lv-LV"/>
        </w:rPr>
      </w:pPr>
      <w:r>
        <w:rPr>
          <w:lang w:val="lv-LV"/>
        </w:rPr>
        <w:t xml:space="preserve">46. </w:t>
      </w:r>
      <w:r w:rsidR="00673CC8" w:rsidRPr="0004470F">
        <w:rPr>
          <w:lang w:val="lv-LV"/>
        </w:rPr>
        <w:t>Mācību atspoguļošana liecībās, kopsavilkuma žurnālā, apliecībās par pamatizglītību un atestātos par vidējo izglītību tiek izdarīta atbilstoši valsts normatīvajām prasībām.</w:t>
      </w:r>
    </w:p>
    <w:p w:rsidR="00FB2053" w:rsidRPr="0004470F" w:rsidRDefault="004D44EA" w:rsidP="004D44EA">
      <w:pPr>
        <w:pStyle w:val="BodyA"/>
        <w:jc w:val="both"/>
        <w:rPr>
          <w:lang w:val="lv-LV"/>
        </w:rPr>
      </w:pPr>
      <w:r>
        <w:rPr>
          <w:lang w:val="lv-LV"/>
        </w:rPr>
        <w:t xml:space="preserve">47. </w:t>
      </w:r>
      <w:r w:rsidR="00673CC8" w:rsidRPr="0004470F">
        <w:rPr>
          <w:lang w:val="lv-LV"/>
        </w:rPr>
        <w:t>Tiekoties ar vecākiem, pedagogiem ir atļauts izmantot tikai tos klases žurnālā vai citos dokumentos izdarītos ierakstus, kas attiecas uz šo vecāku bērnu. Ja vecāki vēlas uzzināt sava bērna sasniegumus salīdzinājumā ar citiem izglītojamiem, informācija jāsniedz, nesaucot vārdā citus izglītojamos.</w:t>
      </w:r>
    </w:p>
    <w:p w:rsidR="00FB2053" w:rsidRPr="0004470F" w:rsidRDefault="00FB2053" w:rsidP="00FB2053">
      <w:pPr>
        <w:pStyle w:val="Heading"/>
        <w:spacing w:after="240"/>
        <w:rPr>
          <w:rFonts w:ascii="Times New Roman" w:hAnsi="Times New Roman"/>
          <w:sz w:val="24"/>
          <w:szCs w:val="24"/>
        </w:rPr>
      </w:pPr>
      <w:r w:rsidRPr="0004470F">
        <w:rPr>
          <w:rFonts w:ascii="Times New Roman" w:hAnsi="Times New Roman"/>
          <w:sz w:val="24"/>
          <w:szCs w:val="24"/>
        </w:rPr>
        <w:t>IX. Sadarbība ar vecākiem.</w:t>
      </w:r>
    </w:p>
    <w:p w:rsidR="00FB2053" w:rsidRPr="0004470F" w:rsidRDefault="004D44EA" w:rsidP="004D44EA">
      <w:pPr>
        <w:pStyle w:val="BodyA"/>
        <w:jc w:val="both"/>
        <w:rPr>
          <w:lang w:val="lv-LV"/>
        </w:rPr>
      </w:pPr>
      <w:r>
        <w:rPr>
          <w:lang w:val="lv-LV"/>
        </w:rPr>
        <w:t xml:space="preserve">48. </w:t>
      </w:r>
      <w:r w:rsidR="00673CC8" w:rsidRPr="0004470F">
        <w:rPr>
          <w:lang w:val="lv-LV"/>
        </w:rPr>
        <w:t xml:space="preserve"> Klašu audzinātāji regulāri (ne retāk kā reizi mēnesī) informē vecākus par izglītojamā mācību sasniegumiem. </w:t>
      </w:r>
    </w:p>
    <w:p w:rsidR="00FB2053" w:rsidRPr="0004470F" w:rsidRDefault="004D44EA" w:rsidP="004D44EA">
      <w:pPr>
        <w:pStyle w:val="BodyA"/>
        <w:jc w:val="both"/>
        <w:rPr>
          <w:lang w:val="lv-LV"/>
        </w:rPr>
      </w:pPr>
      <w:r>
        <w:rPr>
          <w:lang w:val="lv-LV"/>
        </w:rPr>
        <w:t xml:space="preserve">49. </w:t>
      </w:r>
      <w:r w:rsidR="00673CC8" w:rsidRPr="0004470F">
        <w:rPr>
          <w:lang w:val="lv-LV"/>
        </w:rPr>
        <w:t xml:space="preserve">Vecāku individuālās pārrunas informē par prasībām mācību priekšmeta satura apguvē un aktuālām izmaiņām, par izglītojamo mācību sasniegumu vērtēšanu, par valsts pārbaudes darbu norisi 3., 6., 9., 12. klasēs. Vecākiem ir iespējas apmeklēt sava bērna mācību stundas, individuāli tikties ar mācību priekšmetu </w:t>
      </w:r>
      <w:r w:rsidR="00A33D0C" w:rsidRPr="0004470F">
        <w:rPr>
          <w:lang w:val="lv-LV"/>
        </w:rPr>
        <w:t>pedagogiem</w:t>
      </w:r>
      <w:r w:rsidR="00673CC8" w:rsidRPr="0004470F">
        <w:rPr>
          <w:lang w:val="lv-LV"/>
        </w:rPr>
        <w:t xml:space="preserve">, gūt izsmeļošu informāciju par bērna sasniegumiem, kā arī saņemt </w:t>
      </w:r>
      <w:r w:rsidR="00A33D0C" w:rsidRPr="0004470F">
        <w:rPr>
          <w:lang w:val="lv-LV"/>
        </w:rPr>
        <w:t>pedagoga</w:t>
      </w:r>
      <w:r w:rsidR="00673CC8" w:rsidRPr="0004470F">
        <w:rPr>
          <w:lang w:val="lv-LV"/>
        </w:rPr>
        <w:t xml:space="preserve"> ieteikumus un izteikt savus priekšlikumus.</w:t>
      </w:r>
    </w:p>
    <w:p w:rsidR="00FB2053" w:rsidRPr="0004470F" w:rsidRDefault="004D44EA" w:rsidP="004D44EA">
      <w:pPr>
        <w:pStyle w:val="BodyA"/>
        <w:jc w:val="both"/>
        <w:rPr>
          <w:lang w:val="lv-LV"/>
        </w:rPr>
      </w:pPr>
      <w:r>
        <w:rPr>
          <w:lang w:val="lv-LV"/>
        </w:rPr>
        <w:t>50. K</w:t>
      </w:r>
      <w:r w:rsidR="00673CC8" w:rsidRPr="0004470F">
        <w:rPr>
          <w:lang w:val="lv-LV"/>
        </w:rPr>
        <w:t xml:space="preserve">lašu audzinātājiem nepieciešamības gadījumos jānodrošina iespēja individuālajās pārrunās tikties ar mācību priekšmetu </w:t>
      </w:r>
      <w:r w:rsidR="00A33D0C" w:rsidRPr="0004470F">
        <w:rPr>
          <w:lang w:val="lv-LV"/>
        </w:rPr>
        <w:t>pedagogiem</w:t>
      </w:r>
      <w:r w:rsidR="00673CC8" w:rsidRPr="0004470F">
        <w:rPr>
          <w:lang w:val="lv-LV"/>
        </w:rPr>
        <w:t xml:space="preserve">, lai </w:t>
      </w:r>
      <w:r w:rsidR="00A33D0C" w:rsidRPr="0004470F">
        <w:rPr>
          <w:lang w:val="lv-LV"/>
        </w:rPr>
        <w:t xml:space="preserve">pedagogi </w:t>
      </w:r>
      <w:r w:rsidR="00673CC8" w:rsidRPr="0004470F">
        <w:rPr>
          <w:lang w:val="lv-LV"/>
        </w:rPr>
        <w:t xml:space="preserve">izskaidrotu prasības, pārrunātu izglītojamo sasniegumus un lai vecāki saņemtu ieteikumus darbam ar bērniem. </w:t>
      </w:r>
    </w:p>
    <w:p w:rsidR="00FB2053" w:rsidRPr="0004470F" w:rsidRDefault="004D44EA" w:rsidP="004D44EA">
      <w:pPr>
        <w:pStyle w:val="BodyA"/>
        <w:jc w:val="both"/>
        <w:rPr>
          <w:lang w:val="lv-LV"/>
        </w:rPr>
      </w:pPr>
      <w:r>
        <w:rPr>
          <w:lang w:val="lv-LV"/>
        </w:rPr>
        <w:t xml:space="preserve">51. </w:t>
      </w:r>
      <w:r w:rsidR="00673CC8" w:rsidRPr="0004470F">
        <w:rPr>
          <w:lang w:val="lv-LV"/>
        </w:rPr>
        <w:t xml:space="preserve">Ja izglītojamais vairāk kā 2 pārbaudes darbos pēc kārtas saņēmis nepietiekamu vērtējumu, mācību priekšmeta </w:t>
      </w:r>
      <w:r w:rsidR="00A33D0C" w:rsidRPr="0004470F">
        <w:rPr>
          <w:lang w:val="lv-LV"/>
        </w:rPr>
        <w:t>pedagogs</w:t>
      </w:r>
      <w:r w:rsidR="00673CC8" w:rsidRPr="0004470F">
        <w:rPr>
          <w:lang w:val="lv-LV"/>
        </w:rPr>
        <w:t xml:space="preserve"> ( ja nepieciešams- sadarbībā ar klases audzinātāju un atbalsta personālu) informē par radušos situāciju un vienojas par izglītojamā mācību sasniegumu uzlabošanas pasā</w:t>
      </w:r>
      <w:r w:rsidR="00FB2053" w:rsidRPr="0004470F">
        <w:rPr>
          <w:lang w:val="lv-LV"/>
        </w:rPr>
        <w:t>kumiem.</w:t>
      </w:r>
    </w:p>
    <w:p w:rsidR="00FB2053" w:rsidRPr="0004470F" w:rsidRDefault="00FB2053" w:rsidP="00FB2053">
      <w:pPr>
        <w:pStyle w:val="Heading"/>
        <w:spacing w:after="240"/>
        <w:rPr>
          <w:rFonts w:ascii="Times New Roman" w:hAnsi="Times New Roman"/>
          <w:sz w:val="24"/>
          <w:szCs w:val="24"/>
        </w:rPr>
      </w:pPr>
      <w:r w:rsidRPr="0004470F">
        <w:rPr>
          <w:rFonts w:ascii="Times New Roman" w:hAnsi="Times New Roman"/>
          <w:sz w:val="24"/>
          <w:szCs w:val="24"/>
        </w:rPr>
        <w:t>XI. Noslēguma jautājumi.</w:t>
      </w:r>
    </w:p>
    <w:p w:rsidR="00FB2053" w:rsidRPr="0004470F" w:rsidRDefault="004D44EA" w:rsidP="004D44EA">
      <w:pPr>
        <w:pStyle w:val="BodyA"/>
        <w:jc w:val="both"/>
        <w:rPr>
          <w:lang w:val="lv-LV"/>
        </w:rPr>
      </w:pPr>
      <w:r>
        <w:rPr>
          <w:lang w:val="lv-LV"/>
        </w:rPr>
        <w:t xml:space="preserve">52. </w:t>
      </w:r>
      <w:r w:rsidR="00673CC8" w:rsidRPr="0004470F">
        <w:rPr>
          <w:lang w:val="lv-LV"/>
        </w:rPr>
        <w:t xml:space="preserve"> Grozījumus vērtēšanas kārtībā var izdarīt pēc:</w:t>
      </w:r>
    </w:p>
    <w:p w:rsidR="00FB2053" w:rsidRPr="0004470F" w:rsidRDefault="004D44EA" w:rsidP="004D44EA">
      <w:pPr>
        <w:pStyle w:val="BodyA"/>
        <w:ind w:left="360"/>
        <w:jc w:val="both"/>
        <w:rPr>
          <w:lang w:val="lv-LV"/>
        </w:rPr>
      </w:pPr>
      <w:r>
        <w:rPr>
          <w:lang w:val="lv-LV"/>
        </w:rPr>
        <w:t xml:space="preserve">52.1. </w:t>
      </w:r>
      <w:r w:rsidR="00673CC8" w:rsidRPr="0004470F">
        <w:rPr>
          <w:lang w:val="lv-LV"/>
        </w:rPr>
        <w:t xml:space="preserve"> grozījumiem Ministru kabinetu noteikumiem saistībā ar mācību sasniegumu vērtēšanu;</w:t>
      </w:r>
    </w:p>
    <w:p w:rsidR="00FB2053" w:rsidRPr="0004470F" w:rsidRDefault="004D44EA" w:rsidP="004D44EA">
      <w:pPr>
        <w:pStyle w:val="BodyA"/>
        <w:ind w:left="360"/>
        <w:jc w:val="both"/>
        <w:rPr>
          <w:lang w:val="lv-LV"/>
        </w:rPr>
      </w:pPr>
      <w:r>
        <w:rPr>
          <w:lang w:val="lv-LV"/>
        </w:rPr>
        <w:t>52.2. s</w:t>
      </w:r>
      <w:bookmarkStart w:id="0" w:name="_GoBack"/>
      <w:bookmarkEnd w:id="0"/>
      <w:r w:rsidR="00673CC8" w:rsidRPr="0004470F">
        <w:rPr>
          <w:lang w:val="lv-LV"/>
        </w:rPr>
        <w:t>kolas pedagoģiskās padomes priekšlikumiem.</w:t>
      </w:r>
    </w:p>
    <w:p w:rsidR="00FB2053" w:rsidRPr="0004470F" w:rsidRDefault="004D44EA" w:rsidP="004D44EA">
      <w:pPr>
        <w:pStyle w:val="BodyA"/>
        <w:jc w:val="both"/>
        <w:rPr>
          <w:lang w:val="lv-LV"/>
        </w:rPr>
      </w:pPr>
      <w:r>
        <w:rPr>
          <w:lang w:val="lv-LV"/>
        </w:rPr>
        <w:t xml:space="preserve">53. </w:t>
      </w:r>
      <w:r w:rsidR="00673CC8" w:rsidRPr="0004470F">
        <w:rPr>
          <w:lang w:val="lv-LV"/>
        </w:rPr>
        <w:t xml:space="preserve">Ierosinājumus vērtēšanas kārtības grozījumiem var iesniegt visas izglītības procesā un tās rezultātos iesaistītās personas- izglītojamie, </w:t>
      </w:r>
      <w:r w:rsidR="00A33D0C" w:rsidRPr="0004470F">
        <w:rPr>
          <w:lang w:val="lv-LV"/>
        </w:rPr>
        <w:t>pedagogi</w:t>
      </w:r>
      <w:r w:rsidR="00673CC8" w:rsidRPr="0004470F">
        <w:rPr>
          <w:lang w:val="lv-LV"/>
        </w:rPr>
        <w:t>, vecāki.</w:t>
      </w:r>
    </w:p>
    <w:p w:rsidR="00CE4522" w:rsidRPr="0004470F" w:rsidRDefault="004D44EA" w:rsidP="004D44EA">
      <w:pPr>
        <w:pStyle w:val="BodyA"/>
        <w:jc w:val="both"/>
        <w:rPr>
          <w:lang w:val="lv-LV"/>
        </w:rPr>
      </w:pPr>
      <w:r>
        <w:rPr>
          <w:lang w:val="lv-LV"/>
        </w:rPr>
        <w:lastRenderedPageBreak/>
        <w:t xml:space="preserve">54. </w:t>
      </w:r>
      <w:r w:rsidR="00673CC8" w:rsidRPr="0004470F">
        <w:rPr>
          <w:lang w:val="lv-LV"/>
        </w:rPr>
        <w:t xml:space="preserve">Grozījumus vērtēšanas kārtībā apstiprina direktors un ar tiem tiek iepazīstināti izglītojamie, </w:t>
      </w:r>
      <w:r w:rsidR="00A33D0C" w:rsidRPr="0004470F">
        <w:rPr>
          <w:lang w:val="lv-LV"/>
        </w:rPr>
        <w:t>pedagogi</w:t>
      </w:r>
      <w:r w:rsidR="00673CC8" w:rsidRPr="0004470F">
        <w:rPr>
          <w:lang w:val="lv-LV"/>
        </w:rPr>
        <w:t>, vecāki.</w:t>
      </w:r>
    </w:p>
    <w:p w:rsidR="00CE4522" w:rsidRPr="0004470F" w:rsidRDefault="00CE4522">
      <w:pPr>
        <w:pStyle w:val="BodyA"/>
        <w:jc w:val="both"/>
        <w:rPr>
          <w:lang w:val="lv-LV"/>
        </w:rPr>
      </w:pPr>
    </w:p>
    <w:p w:rsidR="00CE4522" w:rsidRPr="0004470F" w:rsidRDefault="00CE4522">
      <w:pPr>
        <w:pStyle w:val="BodyA"/>
        <w:jc w:val="both"/>
        <w:rPr>
          <w:lang w:val="lv-LV"/>
        </w:rPr>
      </w:pPr>
    </w:p>
    <w:p w:rsidR="00CE4522" w:rsidRPr="0004470F" w:rsidRDefault="00CE4522">
      <w:pPr>
        <w:pStyle w:val="BodyA"/>
        <w:jc w:val="both"/>
        <w:rPr>
          <w:lang w:val="lv-LV"/>
        </w:rPr>
      </w:pPr>
    </w:p>
    <w:p w:rsidR="00CE4522" w:rsidRPr="0004470F" w:rsidRDefault="00FB2053" w:rsidP="00FB2053">
      <w:pPr>
        <w:pStyle w:val="BodyA"/>
        <w:tabs>
          <w:tab w:val="left" w:pos="7938"/>
        </w:tabs>
        <w:jc w:val="both"/>
        <w:rPr>
          <w:lang w:val="lv-LV"/>
        </w:rPr>
      </w:pPr>
      <w:r w:rsidRPr="0004470F">
        <w:rPr>
          <w:lang w:val="lv-LV"/>
        </w:rPr>
        <w:t>Direktore</w:t>
      </w:r>
      <w:r w:rsidRPr="0004470F">
        <w:rPr>
          <w:lang w:val="lv-LV"/>
        </w:rPr>
        <w:tab/>
      </w:r>
      <w:r w:rsidR="00673CC8" w:rsidRPr="0004470F">
        <w:rPr>
          <w:lang w:val="lv-LV"/>
        </w:rPr>
        <w:t>I. Lukašēviča</w:t>
      </w:r>
    </w:p>
    <w:p w:rsidR="00CE4522" w:rsidRPr="0004470F" w:rsidRDefault="00CE4522">
      <w:pPr>
        <w:pStyle w:val="BodyA"/>
        <w:jc w:val="both"/>
        <w:rPr>
          <w:lang w:val="lv-LV"/>
        </w:rPr>
      </w:pPr>
    </w:p>
    <w:p w:rsidR="00CE4522" w:rsidRPr="0004470F" w:rsidRDefault="00CE4522">
      <w:pPr>
        <w:pStyle w:val="BodyA"/>
        <w:spacing w:before="100" w:after="100"/>
        <w:jc w:val="both"/>
        <w:rPr>
          <w:lang w:val="lv-LV"/>
        </w:rPr>
      </w:pPr>
    </w:p>
    <w:p w:rsidR="00CE4522" w:rsidRPr="0004470F" w:rsidRDefault="00673CC8">
      <w:pPr>
        <w:pStyle w:val="Heading"/>
        <w:jc w:val="center"/>
      </w:pPr>
      <w:r w:rsidRPr="0004470F">
        <w:rPr>
          <w:rFonts w:ascii="Times New Roman" w:hAnsi="Times New Roman"/>
          <w:sz w:val="24"/>
          <w:szCs w:val="24"/>
        </w:rPr>
        <w:t xml:space="preserve">Skaidrojums par prasībām </w:t>
      </w:r>
      <w:r w:rsidR="00A33D0C" w:rsidRPr="0004470F">
        <w:rPr>
          <w:rFonts w:ascii="Times New Roman" w:hAnsi="Times New Roman"/>
          <w:sz w:val="24"/>
          <w:szCs w:val="24"/>
        </w:rPr>
        <w:t>izglītojamā</w:t>
      </w:r>
      <w:r w:rsidRPr="0004470F">
        <w:rPr>
          <w:rFonts w:ascii="Times New Roman" w:hAnsi="Times New Roman"/>
          <w:sz w:val="24"/>
          <w:szCs w:val="24"/>
        </w:rPr>
        <w:t xml:space="preserve"> attieksmei pret mācību darbu, </w:t>
      </w:r>
      <w:r w:rsidR="00A33D0C" w:rsidRPr="0004470F">
        <w:rPr>
          <w:rFonts w:ascii="Times New Roman" w:hAnsi="Times New Roman"/>
          <w:sz w:val="24"/>
          <w:szCs w:val="24"/>
        </w:rPr>
        <w:t>izglītojamā</w:t>
      </w:r>
      <w:r w:rsidRPr="0004470F">
        <w:rPr>
          <w:rFonts w:ascii="Times New Roman" w:hAnsi="Times New Roman"/>
          <w:sz w:val="24"/>
          <w:szCs w:val="24"/>
        </w:rPr>
        <w:t xml:space="preserve"> mācību </w:t>
      </w:r>
      <w:r w:rsidRPr="0004470F">
        <w:rPr>
          <w:rFonts w:ascii="Arial Unicode MS" w:hAnsi="Arial Unicode MS"/>
          <w:b w:val="0"/>
          <w:bCs w:val="0"/>
          <w:sz w:val="24"/>
          <w:szCs w:val="24"/>
        </w:rPr>
        <w:br/>
      </w:r>
      <w:r w:rsidRPr="0004470F">
        <w:rPr>
          <w:rFonts w:ascii="Times New Roman" w:hAnsi="Times New Roman"/>
          <w:sz w:val="24"/>
          <w:szCs w:val="24"/>
        </w:rPr>
        <w:t>sasniegumu vērtēšanas kārtībai.</w:t>
      </w:r>
    </w:p>
    <w:p w:rsidR="00CE4522" w:rsidRPr="0004470F" w:rsidRDefault="00CE4522">
      <w:pPr>
        <w:pStyle w:val="Body"/>
      </w:pPr>
    </w:p>
    <w:p w:rsidR="00CE4522" w:rsidRPr="0004470F" w:rsidRDefault="00673CC8">
      <w:pPr>
        <w:pStyle w:val="BodyA"/>
        <w:numPr>
          <w:ilvl w:val="0"/>
          <w:numId w:val="8"/>
        </w:numPr>
        <w:spacing w:before="100" w:after="100"/>
        <w:jc w:val="both"/>
        <w:rPr>
          <w:lang w:val="lv-LV"/>
        </w:rPr>
      </w:pPr>
      <w:r w:rsidRPr="0004470F">
        <w:rPr>
          <w:lang w:val="lv-LV"/>
        </w:rPr>
        <w:t>Pieņemto noteikumu ievērošana.</w:t>
      </w:r>
    </w:p>
    <w:p w:rsidR="00CE4522" w:rsidRPr="0004470F" w:rsidRDefault="00673CC8">
      <w:pPr>
        <w:pStyle w:val="BodyA"/>
        <w:numPr>
          <w:ilvl w:val="0"/>
          <w:numId w:val="8"/>
        </w:numPr>
        <w:spacing w:before="100" w:after="100"/>
        <w:jc w:val="both"/>
        <w:rPr>
          <w:lang w:val="lv-LV"/>
        </w:rPr>
      </w:pPr>
      <w:r w:rsidRPr="0004470F">
        <w:rPr>
          <w:lang w:val="lv-LV"/>
        </w:rPr>
        <w:t>Visu uzdoto darbu un uzdevumu savlaicīga pildīšana – regularitāte.</w:t>
      </w:r>
    </w:p>
    <w:p w:rsidR="00CE4522" w:rsidRPr="0004470F" w:rsidRDefault="00673CC8">
      <w:pPr>
        <w:pStyle w:val="BodyA"/>
        <w:numPr>
          <w:ilvl w:val="0"/>
          <w:numId w:val="8"/>
        </w:numPr>
        <w:spacing w:before="100" w:after="100"/>
        <w:jc w:val="both"/>
        <w:rPr>
          <w:lang w:val="lv-LV"/>
        </w:rPr>
      </w:pPr>
      <w:r w:rsidRPr="0004470F">
        <w:rPr>
          <w:lang w:val="lv-LV"/>
        </w:rPr>
        <w:t>Gatavība darbam stundās – viss nepieciešamais vienmēr ir līdzi un koncentrēšanās darbam un strādāšana stundās.</w:t>
      </w:r>
    </w:p>
    <w:p w:rsidR="00CE4522" w:rsidRPr="0004470F" w:rsidRDefault="00673CC8">
      <w:pPr>
        <w:pStyle w:val="BodyA"/>
        <w:numPr>
          <w:ilvl w:val="0"/>
          <w:numId w:val="8"/>
        </w:numPr>
        <w:spacing w:before="100" w:after="100"/>
        <w:jc w:val="both"/>
        <w:rPr>
          <w:lang w:val="lv-LV"/>
        </w:rPr>
      </w:pPr>
      <w:r w:rsidRPr="0004470F">
        <w:rPr>
          <w:lang w:val="lv-LV"/>
        </w:rPr>
        <w:t>Tolerance pret katru cilvēku – pieņemšana, saskarsme.</w:t>
      </w:r>
    </w:p>
    <w:p w:rsidR="00CE4522" w:rsidRPr="0004470F" w:rsidRDefault="00673CC8">
      <w:pPr>
        <w:pStyle w:val="BodyA"/>
        <w:numPr>
          <w:ilvl w:val="0"/>
          <w:numId w:val="8"/>
        </w:numPr>
        <w:spacing w:before="100" w:after="100"/>
        <w:jc w:val="both"/>
        <w:rPr>
          <w:lang w:val="lv-LV"/>
        </w:rPr>
      </w:pPr>
      <w:r w:rsidRPr="0004470F">
        <w:rPr>
          <w:lang w:val="lv-LV"/>
        </w:rPr>
        <w:t>Darba kultūra – darbs izpildīts kārtīgi un tīri.</w:t>
      </w:r>
    </w:p>
    <w:p w:rsidR="00CE4522" w:rsidRPr="0004470F" w:rsidRDefault="00673CC8">
      <w:pPr>
        <w:pStyle w:val="BodyA"/>
        <w:numPr>
          <w:ilvl w:val="0"/>
          <w:numId w:val="8"/>
        </w:numPr>
        <w:spacing w:before="100" w:after="100"/>
        <w:jc w:val="both"/>
        <w:rPr>
          <w:lang w:val="lv-LV"/>
        </w:rPr>
      </w:pPr>
      <w:r w:rsidRPr="0004470F">
        <w:rPr>
          <w:lang w:val="lv-LV"/>
        </w:rPr>
        <w:t xml:space="preserve">Mobilā tālruņa novietošana </w:t>
      </w:r>
      <w:r w:rsidR="00A33D0C" w:rsidRPr="0004470F">
        <w:rPr>
          <w:lang w:val="lv-LV"/>
        </w:rPr>
        <w:t>izglītojamā</w:t>
      </w:r>
      <w:r w:rsidRPr="0004470F">
        <w:rPr>
          <w:lang w:val="lv-LV"/>
        </w:rPr>
        <w:t xml:space="preserve"> somā ar izslēgtu skaņu!</w:t>
      </w:r>
    </w:p>
    <w:p w:rsidR="00CE4522" w:rsidRPr="0004470F" w:rsidRDefault="00673CC8">
      <w:pPr>
        <w:pStyle w:val="BodyA"/>
        <w:numPr>
          <w:ilvl w:val="0"/>
          <w:numId w:val="8"/>
        </w:numPr>
        <w:spacing w:before="100" w:after="100"/>
        <w:jc w:val="both"/>
        <w:rPr>
          <w:lang w:val="lv-LV"/>
        </w:rPr>
      </w:pPr>
      <w:r w:rsidRPr="0004470F">
        <w:rPr>
          <w:lang w:val="lv-LV"/>
        </w:rPr>
        <w:t>Vides ap sevi sakopšana un uzturēšana kārtībā.</w:t>
      </w:r>
    </w:p>
    <w:sectPr w:rsidR="00CE4522" w:rsidRPr="0004470F">
      <w:headerReference w:type="default" r:id="rId9"/>
      <w:footerReference w:type="default" r:id="rId10"/>
      <w:pgSz w:w="12240" w:h="15840"/>
      <w:pgMar w:top="1440" w:right="1041"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AD" w:rsidRDefault="003C01AD">
      <w:r>
        <w:separator/>
      </w:r>
    </w:p>
  </w:endnote>
  <w:endnote w:type="continuationSeparator" w:id="0">
    <w:p w:rsidR="003C01AD" w:rsidRDefault="003C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22" w:rsidRDefault="00CE452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AD" w:rsidRDefault="003C01AD">
      <w:r>
        <w:separator/>
      </w:r>
    </w:p>
  </w:footnote>
  <w:footnote w:type="continuationSeparator" w:id="0">
    <w:p w:rsidR="003C01AD" w:rsidRDefault="003C0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22" w:rsidRDefault="00CE452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1AE"/>
    <w:multiLevelType w:val="multilevel"/>
    <w:tmpl w:val="569C05E4"/>
    <w:styleLink w:val="ImportedStyle1"/>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84"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2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3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89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66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36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43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6DC3B10"/>
    <w:multiLevelType w:val="hybridMultilevel"/>
    <w:tmpl w:val="3F806CB8"/>
    <w:styleLink w:val="List12"/>
    <w:lvl w:ilvl="0" w:tplc="2F3C86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F88264">
      <w:start w:val="1"/>
      <w:numFmt w:val="decimal"/>
      <w:suff w:val="nothing"/>
      <w:lvlText w:val="%2."/>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tplc="A2008250">
      <w:start w:val="1"/>
      <w:numFmt w:val="decimal"/>
      <w:suff w:val="nothing"/>
      <w:lvlText w:val="%3."/>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B1B87F0C">
      <w:start w:val="1"/>
      <w:numFmt w:val="decimal"/>
      <w:suff w:val="nothing"/>
      <w:lvlText w:val="%4."/>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9010275A">
      <w:start w:val="1"/>
      <w:numFmt w:val="decimal"/>
      <w:suff w:val="nothing"/>
      <w:lvlText w:val="%5."/>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tplc="0980C6EE">
      <w:start w:val="1"/>
      <w:numFmt w:val="decimal"/>
      <w:suff w:val="nothing"/>
      <w:lvlText w:val="%6."/>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1A2678AC">
      <w:start w:val="1"/>
      <w:numFmt w:val="decimal"/>
      <w:suff w:val="nothing"/>
      <w:lvlText w:val="%7."/>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tplc="DADA94C2">
      <w:start w:val="1"/>
      <w:numFmt w:val="decimal"/>
      <w:suff w:val="nothing"/>
      <w:lvlText w:val="%8."/>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tplc="4DAE933C">
      <w:start w:val="1"/>
      <w:numFmt w:val="decimal"/>
      <w:suff w:val="nothing"/>
      <w:lvlText w:val="%9."/>
      <w:lvlJc w:val="left"/>
      <w:pPr>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F971C16"/>
    <w:multiLevelType w:val="hybridMultilevel"/>
    <w:tmpl w:val="6B923EDC"/>
    <w:numStyleLink w:val="Numbered"/>
  </w:abstractNum>
  <w:abstractNum w:abstractNumId="3">
    <w:nsid w:val="238E2B05"/>
    <w:multiLevelType w:val="multilevel"/>
    <w:tmpl w:val="569C05E4"/>
    <w:numStyleLink w:val="ImportedStyle1"/>
  </w:abstractNum>
  <w:abstractNum w:abstractNumId="4">
    <w:nsid w:val="2ED6113A"/>
    <w:multiLevelType w:val="hybridMultilevel"/>
    <w:tmpl w:val="22265560"/>
    <w:styleLink w:val="List1"/>
    <w:lvl w:ilvl="0" w:tplc="D004A2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3CFD58">
      <w:start w:val="1"/>
      <w:numFmt w:val="lowerLetter"/>
      <w:lvlText w:val="%2."/>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2" w:tplc="D09432FC">
      <w:start w:val="1"/>
      <w:numFmt w:val="lowerRoman"/>
      <w:lvlText w:val="%3."/>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3" w:tplc="3FF2B602">
      <w:start w:val="1"/>
      <w:numFmt w:val="upperRoman"/>
      <w:lvlText w:val="%4."/>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4" w:tplc="FB6A9546">
      <w:start w:val="1"/>
      <w:numFmt w:val="lowerLetter"/>
      <w:lvlText w:val="%5."/>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5" w:tplc="13D2E778">
      <w:start w:val="1"/>
      <w:numFmt w:val="lowerRoman"/>
      <w:lvlText w:val="%6."/>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6" w:tplc="67C09FD2">
      <w:start w:val="1"/>
      <w:numFmt w:val="decimal"/>
      <w:lvlText w:val="%7."/>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7" w:tplc="B9DA51BE">
      <w:start w:val="1"/>
      <w:numFmt w:val="lowerLetter"/>
      <w:lvlText w:val="%8."/>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lvl w:ilvl="8" w:tplc="6C36E6C2">
      <w:start w:val="1"/>
      <w:numFmt w:val="lowerRoman"/>
      <w:lvlText w:val="%9."/>
      <w:lvlJc w:val="left"/>
      <w:pPr>
        <w:ind w:left="116" w:hanging="1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4A723E9"/>
    <w:multiLevelType w:val="multilevel"/>
    <w:tmpl w:val="0426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6">
    <w:nsid w:val="373946A2"/>
    <w:multiLevelType w:val="hybridMultilevel"/>
    <w:tmpl w:val="EAEE3C7E"/>
    <w:lvl w:ilvl="0" w:tplc="D47C4F88">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6924A9"/>
    <w:multiLevelType w:val="hybridMultilevel"/>
    <w:tmpl w:val="3F806CB8"/>
    <w:numStyleLink w:val="List12"/>
  </w:abstractNum>
  <w:abstractNum w:abstractNumId="8">
    <w:nsid w:val="639E6468"/>
    <w:multiLevelType w:val="hybridMultilevel"/>
    <w:tmpl w:val="6A60580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nsid w:val="7082021D"/>
    <w:multiLevelType w:val="hybridMultilevel"/>
    <w:tmpl w:val="6B923EDC"/>
    <w:styleLink w:val="Numbered"/>
    <w:lvl w:ilvl="0" w:tplc="0964B8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37E0F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7C688D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F64DA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D0EC10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E06FE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2D8005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B2609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084FA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
  </w:num>
  <w:num w:numId="3">
    <w:abstractNumId w:val="4"/>
  </w:num>
  <w:num w:numId="4">
    <w:abstractNumId w:val="5"/>
  </w:num>
  <w:num w:numId="5">
    <w:abstractNumId w:val="0"/>
  </w:num>
  <w:num w:numId="6">
    <w:abstractNumId w:val="3"/>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4522"/>
    <w:rsid w:val="0004470F"/>
    <w:rsid w:val="0020602C"/>
    <w:rsid w:val="002D651A"/>
    <w:rsid w:val="003C01AD"/>
    <w:rsid w:val="004D44EA"/>
    <w:rsid w:val="00641F18"/>
    <w:rsid w:val="00646361"/>
    <w:rsid w:val="00673CC8"/>
    <w:rsid w:val="006815AE"/>
    <w:rsid w:val="007044DF"/>
    <w:rsid w:val="00A33D0C"/>
    <w:rsid w:val="00A532A2"/>
    <w:rsid w:val="00AA5528"/>
    <w:rsid w:val="00AA5C35"/>
    <w:rsid w:val="00AD1E20"/>
    <w:rsid w:val="00C651C0"/>
    <w:rsid w:val="00CE4522"/>
    <w:rsid w:val="00D4472B"/>
    <w:rsid w:val="00FB2053"/>
    <w:rsid w:val="00FF1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Numbered">
    <w:name w:val="Numbered"/>
    <w:pPr>
      <w:numPr>
        <w:numId w:val="1"/>
      </w:numPr>
    </w:pPr>
  </w:style>
  <w:style w:type="paragraph" w:customStyle="1" w:styleId="Heading">
    <w:name w:val="Heading"/>
    <w:next w:val="Body"/>
    <w:pPr>
      <w:keepNext/>
      <w:keepLines/>
      <w:spacing w:before="480"/>
      <w:outlineLvl w:val="0"/>
    </w:pPr>
    <w:rPr>
      <w:rFonts w:ascii="Helvetica" w:hAnsi="Helvetica" w:cs="Arial Unicode MS"/>
      <w:b/>
      <w:bCs/>
      <w:color w:val="2F759E"/>
      <w:sz w:val="28"/>
      <w:szCs w:val="28"/>
      <w:u w:color="2F759E"/>
    </w:rPr>
  </w:style>
  <w:style w:type="paragraph" w:customStyle="1" w:styleId="Body">
    <w:name w:val="Body"/>
    <w:rPr>
      <w:rFonts w:cs="Arial Unicode MS"/>
      <w:color w:val="000000"/>
      <w:sz w:val="24"/>
      <w:szCs w:val="24"/>
      <w:u w:color="000000"/>
    </w:rPr>
  </w:style>
  <w:style w:type="numbering" w:customStyle="1" w:styleId="List1">
    <w:name w:val="List 1"/>
    <w:pPr>
      <w:numPr>
        <w:numId w:val="3"/>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1">
    <w:name w:val="Imported Style 1"/>
    <w:pPr>
      <w:numPr>
        <w:numId w:val="5"/>
      </w:numPr>
    </w:pPr>
  </w:style>
  <w:style w:type="paragraph" w:styleId="BodyTextIndent">
    <w:name w:val="Body Text Indent"/>
    <w:pPr>
      <w:suppressAutoHyphens/>
      <w:ind w:left="360"/>
    </w:pPr>
    <w:rPr>
      <w:rFonts w:eastAsia="Times New Roman"/>
      <w:color w:val="000000"/>
      <w:sz w:val="24"/>
      <w:szCs w:val="24"/>
      <w:u w:color="000000"/>
      <w:lang w:val="en-US"/>
    </w:rPr>
  </w:style>
  <w:style w:type="numbering" w:customStyle="1" w:styleId="List12">
    <w:name w:val="List 12"/>
    <w:pPr>
      <w:numPr>
        <w:numId w:val="7"/>
      </w:numPr>
    </w:pPr>
  </w:style>
  <w:style w:type="paragraph" w:styleId="BalloonText">
    <w:name w:val="Balloon Text"/>
    <w:basedOn w:val="Normal"/>
    <w:link w:val="BalloonTextChar"/>
    <w:uiPriority w:val="99"/>
    <w:semiHidden/>
    <w:unhideWhenUsed/>
    <w:rsid w:val="00C651C0"/>
    <w:rPr>
      <w:rFonts w:ascii="Tahoma" w:hAnsi="Tahoma" w:cs="Tahoma"/>
      <w:sz w:val="16"/>
      <w:szCs w:val="16"/>
    </w:rPr>
  </w:style>
  <w:style w:type="character" w:customStyle="1" w:styleId="BalloonTextChar">
    <w:name w:val="Balloon Text Char"/>
    <w:basedOn w:val="DefaultParagraphFont"/>
    <w:link w:val="BalloonText"/>
    <w:uiPriority w:val="99"/>
    <w:semiHidden/>
    <w:rsid w:val="00C651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Numbered">
    <w:name w:val="Numbered"/>
    <w:pPr>
      <w:numPr>
        <w:numId w:val="1"/>
      </w:numPr>
    </w:pPr>
  </w:style>
  <w:style w:type="paragraph" w:customStyle="1" w:styleId="Heading">
    <w:name w:val="Heading"/>
    <w:next w:val="Body"/>
    <w:pPr>
      <w:keepNext/>
      <w:keepLines/>
      <w:spacing w:before="480"/>
      <w:outlineLvl w:val="0"/>
    </w:pPr>
    <w:rPr>
      <w:rFonts w:ascii="Helvetica" w:hAnsi="Helvetica" w:cs="Arial Unicode MS"/>
      <w:b/>
      <w:bCs/>
      <w:color w:val="2F759E"/>
      <w:sz w:val="28"/>
      <w:szCs w:val="28"/>
      <w:u w:color="2F759E"/>
    </w:rPr>
  </w:style>
  <w:style w:type="paragraph" w:customStyle="1" w:styleId="Body">
    <w:name w:val="Body"/>
    <w:rPr>
      <w:rFonts w:cs="Arial Unicode MS"/>
      <w:color w:val="000000"/>
      <w:sz w:val="24"/>
      <w:szCs w:val="24"/>
      <w:u w:color="000000"/>
    </w:rPr>
  </w:style>
  <w:style w:type="numbering" w:customStyle="1" w:styleId="List1">
    <w:name w:val="List 1"/>
    <w:pPr>
      <w:numPr>
        <w:numId w:val="3"/>
      </w:numPr>
    </w:p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1">
    <w:name w:val="Imported Style 1"/>
    <w:pPr>
      <w:numPr>
        <w:numId w:val="5"/>
      </w:numPr>
    </w:pPr>
  </w:style>
  <w:style w:type="paragraph" w:styleId="BodyTextIndent">
    <w:name w:val="Body Text Indent"/>
    <w:pPr>
      <w:suppressAutoHyphens/>
      <w:ind w:left="360"/>
    </w:pPr>
    <w:rPr>
      <w:rFonts w:eastAsia="Times New Roman"/>
      <w:color w:val="000000"/>
      <w:sz w:val="24"/>
      <w:szCs w:val="24"/>
      <w:u w:color="000000"/>
      <w:lang w:val="en-US"/>
    </w:rPr>
  </w:style>
  <w:style w:type="numbering" w:customStyle="1" w:styleId="List12">
    <w:name w:val="List 12"/>
    <w:pPr>
      <w:numPr>
        <w:numId w:val="7"/>
      </w:numPr>
    </w:pPr>
  </w:style>
  <w:style w:type="paragraph" w:styleId="BalloonText">
    <w:name w:val="Balloon Text"/>
    <w:basedOn w:val="Normal"/>
    <w:link w:val="BalloonTextChar"/>
    <w:uiPriority w:val="99"/>
    <w:semiHidden/>
    <w:unhideWhenUsed/>
    <w:rsid w:val="00C651C0"/>
    <w:rPr>
      <w:rFonts w:ascii="Tahoma" w:hAnsi="Tahoma" w:cs="Tahoma"/>
      <w:sz w:val="16"/>
      <w:szCs w:val="16"/>
    </w:rPr>
  </w:style>
  <w:style w:type="character" w:customStyle="1" w:styleId="BalloonTextChar">
    <w:name w:val="Balloon Text Char"/>
    <w:basedOn w:val="DefaultParagraphFont"/>
    <w:link w:val="BalloonText"/>
    <w:uiPriority w:val="99"/>
    <w:semiHidden/>
    <w:rsid w:val="00C651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Laisma</dc:creator>
  <cp:lastModifiedBy>Laisma</cp:lastModifiedBy>
  <cp:revision>8</cp:revision>
  <cp:lastPrinted>2018-08-28T12:04:00Z</cp:lastPrinted>
  <dcterms:created xsi:type="dcterms:W3CDTF">2018-03-15T09:15:00Z</dcterms:created>
  <dcterms:modified xsi:type="dcterms:W3CDTF">2020-01-23T15:20:00Z</dcterms:modified>
</cp:coreProperties>
</file>